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47558" w14:textId="77777777" w:rsidR="00086878" w:rsidRPr="00A915DA" w:rsidRDefault="00086878" w:rsidP="00A915DA">
      <w:pPr>
        <w:spacing w:after="0" w:line="240" w:lineRule="auto"/>
        <w:contextualSpacing/>
        <w:rPr>
          <w:rFonts w:cstheme="minorHAnsi"/>
        </w:rPr>
      </w:pPr>
      <w:r w:rsidRPr="00A915DA">
        <w:rPr>
          <w:rFonts w:cstheme="minorHAnsi"/>
        </w:rPr>
        <w:t>R E P U B L I K A  H R V A T S K A</w:t>
      </w:r>
    </w:p>
    <w:p w14:paraId="65D683B0" w14:textId="35275A17" w:rsidR="00086878" w:rsidRPr="00A915DA" w:rsidRDefault="00C71740" w:rsidP="00A915DA">
      <w:pPr>
        <w:spacing w:after="0" w:line="240" w:lineRule="auto"/>
        <w:contextualSpacing/>
        <w:rPr>
          <w:rFonts w:cstheme="minorHAnsi"/>
        </w:rPr>
      </w:pPr>
      <w:r w:rsidRPr="00A915DA">
        <w:rPr>
          <w:rFonts w:cstheme="minorHAnsi"/>
        </w:rPr>
        <w:t xml:space="preserve">Naziv županije:   </w:t>
      </w:r>
      <w:r w:rsidR="00926ADC" w:rsidRPr="00A915DA">
        <w:rPr>
          <w:rFonts w:cstheme="minorHAnsi"/>
        </w:rPr>
        <w:t>VUKOVARSKO-SRIJEMSKA ŽUPANIJA</w:t>
      </w:r>
    </w:p>
    <w:p w14:paraId="5F1210C9" w14:textId="42FE759B" w:rsidR="00086878" w:rsidRPr="00A915DA" w:rsidRDefault="00C71740" w:rsidP="00A915DA">
      <w:pPr>
        <w:spacing w:after="0" w:line="240" w:lineRule="auto"/>
        <w:contextualSpacing/>
        <w:rPr>
          <w:rFonts w:cstheme="minorHAnsi"/>
        </w:rPr>
      </w:pPr>
      <w:r w:rsidRPr="00A915DA">
        <w:rPr>
          <w:rFonts w:cstheme="minorHAnsi"/>
        </w:rPr>
        <w:t xml:space="preserve">Naziv škole: </w:t>
      </w:r>
      <w:r w:rsidR="00926ADC" w:rsidRPr="00A915DA">
        <w:rPr>
          <w:rFonts w:cstheme="minorHAnsi"/>
        </w:rPr>
        <w:t>OSNOVNA ŠKOLA BOROVO</w:t>
      </w:r>
    </w:p>
    <w:p w14:paraId="531AE688" w14:textId="77777777" w:rsidR="00086878" w:rsidRPr="00A915DA" w:rsidRDefault="00926ADC" w:rsidP="00A915DA">
      <w:pPr>
        <w:spacing w:after="0" w:line="240" w:lineRule="auto"/>
        <w:contextualSpacing/>
        <w:rPr>
          <w:rFonts w:cstheme="minorHAnsi"/>
        </w:rPr>
      </w:pPr>
      <w:r w:rsidRPr="00A915DA">
        <w:rPr>
          <w:rFonts w:cstheme="minorHAnsi"/>
        </w:rPr>
        <w:t>TRG PALIH BORACA 30</w:t>
      </w:r>
    </w:p>
    <w:p w14:paraId="4A0ABE61" w14:textId="34C4C8D7" w:rsidR="00086878" w:rsidRPr="00A915DA" w:rsidRDefault="00926ADC" w:rsidP="00A915DA">
      <w:pPr>
        <w:spacing w:after="0" w:line="240" w:lineRule="auto"/>
        <w:contextualSpacing/>
        <w:rPr>
          <w:rFonts w:cstheme="minorHAnsi"/>
        </w:rPr>
      </w:pPr>
      <w:r w:rsidRPr="00A915DA">
        <w:rPr>
          <w:rFonts w:cstheme="minorHAnsi"/>
        </w:rPr>
        <w:t>32227 BOROVO</w:t>
      </w:r>
    </w:p>
    <w:p w14:paraId="7C59B55F" w14:textId="77777777" w:rsidR="00A915DA" w:rsidRPr="00A915DA" w:rsidRDefault="00A915DA" w:rsidP="00A915DA">
      <w:pPr>
        <w:spacing w:after="0" w:line="240" w:lineRule="auto"/>
        <w:contextualSpacing/>
        <w:rPr>
          <w:rFonts w:cstheme="minorHAnsi"/>
        </w:rPr>
      </w:pPr>
    </w:p>
    <w:p w14:paraId="008B6DAB" w14:textId="2F3825A4" w:rsidR="00C71740" w:rsidRPr="00A915DA" w:rsidRDefault="00C71740" w:rsidP="00A915DA">
      <w:pPr>
        <w:spacing w:after="0" w:line="240" w:lineRule="auto"/>
        <w:contextualSpacing/>
        <w:rPr>
          <w:rFonts w:cstheme="minorHAnsi"/>
        </w:rPr>
      </w:pPr>
      <w:r w:rsidRPr="00A915DA">
        <w:rPr>
          <w:rFonts w:cstheme="minorHAnsi"/>
        </w:rPr>
        <w:t>OIB :  62606844559</w:t>
      </w:r>
    </w:p>
    <w:p w14:paraId="1808C565" w14:textId="748A3BBD" w:rsidR="00C71740" w:rsidRPr="00A915DA" w:rsidRDefault="00C71740" w:rsidP="00A915DA">
      <w:pPr>
        <w:spacing w:after="0" w:line="240" w:lineRule="auto"/>
        <w:contextualSpacing/>
        <w:rPr>
          <w:rFonts w:cstheme="minorHAnsi"/>
        </w:rPr>
      </w:pPr>
      <w:r w:rsidRPr="00A915DA">
        <w:rPr>
          <w:rFonts w:cstheme="minorHAnsi"/>
        </w:rPr>
        <w:t>Broj RKP: 23106</w:t>
      </w:r>
    </w:p>
    <w:p w14:paraId="7622B280" w14:textId="451E3DDC" w:rsidR="00C71740" w:rsidRPr="00A915DA" w:rsidRDefault="00C71740" w:rsidP="00A915DA">
      <w:pPr>
        <w:spacing w:after="0" w:line="240" w:lineRule="auto"/>
        <w:contextualSpacing/>
        <w:rPr>
          <w:rFonts w:cstheme="minorHAnsi"/>
        </w:rPr>
      </w:pPr>
      <w:r w:rsidRPr="00A915DA">
        <w:rPr>
          <w:rFonts w:cstheme="minorHAnsi"/>
        </w:rPr>
        <w:t>Šifra djelatnosti: 8520</w:t>
      </w:r>
    </w:p>
    <w:p w14:paraId="19367A50" w14:textId="77777777" w:rsidR="00841B12" w:rsidRPr="00A915DA" w:rsidRDefault="00841B12" w:rsidP="00086878">
      <w:pPr>
        <w:rPr>
          <w:rFonts w:cstheme="minorHAnsi"/>
          <w:b/>
          <w:sz w:val="28"/>
          <w:szCs w:val="28"/>
        </w:rPr>
      </w:pPr>
    </w:p>
    <w:p w14:paraId="59FF1831" w14:textId="7E769E26" w:rsidR="0077361F" w:rsidRPr="00A915DA" w:rsidRDefault="00EE3C6A" w:rsidP="00EE3C6A">
      <w:pPr>
        <w:jc w:val="center"/>
        <w:rPr>
          <w:rFonts w:cstheme="minorHAnsi"/>
          <w:b/>
          <w:sz w:val="24"/>
          <w:szCs w:val="24"/>
        </w:rPr>
      </w:pPr>
      <w:r w:rsidRPr="00A915DA">
        <w:rPr>
          <w:rFonts w:cstheme="minorHAnsi"/>
          <w:b/>
          <w:sz w:val="24"/>
          <w:szCs w:val="24"/>
        </w:rPr>
        <w:t xml:space="preserve">OBRAZLOŽENJE </w:t>
      </w:r>
      <w:r w:rsidR="002A7173" w:rsidRPr="00A915DA">
        <w:rPr>
          <w:rFonts w:cstheme="minorHAnsi"/>
          <w:b/>
          <w:sz w:val="24"/>
          <w:szCs w:val="24"/>
        </w:rPr>
        <w:t>I</w:t>
      </w:r>
      <w:r w:rsidR="00885A96">
        <w:rPr>
          <w:rFonts w:cstheme="minorHAnsi"/>
          <w:b/>
          <w:sz w:val="24"/>
          <w:szCs w:val="24"/>
        </w:rPr>
        <w:t>I</w:t>
      </w:r>
      <w:r w:rsidR="00A81776">
        <w:rPr>
          <w:rFonts w:cstheme="minorHAnsi"/>
          <w:b/>
          <w:sz w:val="24"/>
          <w:szCs w:val="24"/>
        </w:rPr>
        <w:t>I</w:t>
      </w:r>
      <w:r w:rsidR="002A7173" w:rsidRPr="00A915DA">
        <w:rPr>
          <w:rFonts w:cstheme="minorHAnsi"/>
          <w:b/>
          <w:sz w:val="24"/>
          <w:szCs w:val="24"/>
        </w:rPr>
        <w:t xml:space="preserve">. REBALANSA </w:t>
      </w:r>
      <w:r w:rsidRPr="00A915DA">
        <w:rPr>
          <w:rFonts w:cstheme="minorHAnsi"/>
          <w:b/>
          <w:sz w:val="24"/>
          <w:szCs w:val="24"/>
        </w:rPr>
        <w:t>FINANCIJSKOG PLANA ZA 202</w:t>
      </w:r>
      <w:r w:rsidR="006529E5">
        <w:rPr>
          <w:rFonts w:cstheme="minorHAnsi"/>
          <w:b/>
          <w:sz w:val="24"/>
          <w:szCs w:val="24"/>
        </w:rPr>
        <w:t>5</w:t>
      </w:r>
      <w:r w:rsidRPr="00A915DA">
        <w:rPr>
          <w:rFonts w:cstheme="minorHAnsi"/>
          <w:b/>
          <w:sz w:val="24"/>
          <w:szCs w:val="24"/>
        </w:rPr>
        <w:t>.</w:t>
      </w:r>
      <w:r w:rsidR="00B93BCF" w:rsidRPr="00A915DA">
        <w:rPr>
          <w:rFonts w:cstheme="minorHAnsi"/>
          <w:b/>
          <w:sz w:val="24"/>
          <w:szCs w:val="24"/>
        </w:rPr>
        <w:t xml:space="preserve"> GODINU</w:t>
      </w:r>
    </w:p>
    <w:p w14:paraId="2A4FF46E" w14:textId="77777777" w:rsidR="007B11E2" w:rsidRPr="00A915DA" w:rsidRDefault="007B11E2" w:rsidP="00EE3C6A">
      <w:pPr>
        <w:jc w:val="center"/>
        <w:rPr>
          <w:rFonts w:cstheme="minorHAnsi"/>
          <w:b/>
          <w:sz w:val="24"/>
          <w:szCs w:val="24"/>
        </w:rPr>
      </w:pPr>
    </w:p>
    <w:p w14:paraId="5860F7A0" w14:textId="77777777" w:rsidR="007B11E2" w:rsidRPr="00A915DA" w:rsidRDefault="007B11E2" w:rsidP="007B11E2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hr-HR"/>
        </w:rPr>
      </w:pPr>
      <w:r w:rsidRPr="00A915DA">
        <w:rPr>
          <w:rFonts w:eastAsia="Times New Roman" w:cstheme="minorHAnsi"/>
          <w:b/>
          <w:sz w:val="24"/>
          <w:szCs w:val="24"/>
          <w:lang w:eastAsia="hr-HR"/>
        </w:rPr>
        <w:t xml:space="preserve">Sažetak djelokruga rada proračunskog korisnika </w:t>
      </w:r>
    </w:p>
    <w:p w14:paraId="1B08A2E6" w14:textId="77777777" w:rsidR="007B11E2" w:rsidRPr="00A915DA" w:rsidRDefault="007B11E2" w:rsidP="007B11E2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355E0901" w14:textId="77777777" w:rsidR="007B11E2" w:rsidRPr="00A915DA" w:rsidRDefault="007B11E2" w:rsidP="007B11E2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Osnovna škola Borovo obavlja javnu djelatnost sukladno Zakonu o odgoju i obrazovanju u osnovnoj i srednjoj školi. Ustanova pruža osnovnoškolsko obrazovanje učenicima od 1. do 8. razreda. Nastava je organizirana u dvije smjene (jutarnja i poslijepodnevna) kroz petodnevni radni tjedan sa slobodnim subotama.</w:t>
      </w:r>
    </w:p>
    <w:p w14:paraId="738C2EB9" w14:textId="7037EE5C" w:rsidR="007B11E2" w:rsidRPr="00A915DA" w:rsidRDefault="007B11E2" w:rsidP="007B11E2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 xml:space="preserve">Nastava se odvija u oblicima: redovita, izborna, dodatna i dopunska, a izvodi se prema nastavnom planu i programu koje je donijelo Ministarstvo znanosti i obrazovanja, prema Godišnjem planu i programu te školskom kurikulumu za školsku godinu </w:t>
      </w:r>
      <w:r w:rsidRPr="001D6AA6">
        <w:rPr>
          <w:rFonts w:eastAsia="Times New Roman" w:cstheme="minorHAnsi"/>
          <w:sz w:val="24"/>
          <w:szCs w:val="24"/>
          <w:lang w:eastAsia="hr-HR"/>
        </w:rPr>
        <w:t>202</w:t>
      </w:r>
      <w:r w:rsidR="00336DB7" w:rsidRPr="001D6AA6">
        <w:rPr>
          <w:rFonts w:eastAsia="Times New Roman" w:cstheme="minorHAnsi"/>
          <w:sz w:val="24"/>
          <w:szCs w:val="24"/>
          <w:lang w:eastAsia="hr-HR"/>
        </w:rPr>
        <w:t>5./2026</w:t>
      </w:r>
      <w:r w:rsidRPr="001D6AA6">
        <w:rPr>
          <w:rFonts w:eastAsia="Times New Roman" w:cstheme="minorHAnsi"/>
          <w:sz w:val="24"/>
          <w:szCs w:val="24"/>
          <w:lang w:eastAsia="hr-HR"/>
        </w:rPr>
        <w:t>.</w:t>
      </w:r>
    </w:p>
    <w:p w14:paraId="63E9545C" w14:textId="0B0B7DB9" w:rsidR="007B11E2" w:rsidRPr="00A915DA" w:rsidRDefault="00A270DF" w:rsidP="007B11E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Šk</w:t>
      </w:r>
      <w:r w:rsidR="00885A96">
        <w:rPr>
          <w:rFonts w:eastAsia="Times New Roman" w:cstheme="minorHAnsi"/>
          <w:sz w:val="24"/>
          <w:szCs w:val="24"/>
          <w:lang w:eastAsia="hr-HR"/>
        </w:rPr>
        <w:t>olu pohađa 21</w:t>
      </w:r>
      <w:r w:rsidRPr="00A915DA">
        <w:rPr>
          <w:rFonts w:eastAsia="Times New Roman" w:cstheme="minorHAnsi"/>
          <w:sz w:val="24"/>
          <w:szCs w:val="24"/>
          <w:lang w:eastAsia="hr-HR"/>
        </w:rPr>
        <w:t>0</w:t>
      </w:r>
      <w:r w:rsidR="007B11E2" w:rsidRPr="00A915DA">
        <w:rPr>
          <w:rFonts w:eastAsia="Times New Roman" w:cstheme="minorHAnsi"/>
          <w:sz w:val="24"/>
          <w:szCs w:val="24"/>
          <w:lang w:eastAsia="hr-HR"/>
        </w:rPr>
        <w:t xml:space="preserve"> učenika raspoređenih u 16 razrednih odjela i to 8 odjela razredne nastave i 8 odjela predmetne nastave koja se odvija po modelu A. </w:t>
      </w:r>
    </w:p>
    <w:p w14:paraId="09562FA8" w14:textId="77777777" w:rsidR="007B11E2" w:rsidRPr="00A915DA" w:rsidRDefault="007B11E2" w:rsidP="007B11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A6EF887" w14:textId="043FB31B" w:rsidR="007B11E2" w:rsidRPr="00A915DA" w:rsidRDefault="009A75EB" w:rsidP="007B11E2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A915DA">
        <w:rPr>
          <w:rFonts w:eastAsia="Times New Roman" w:cstheme="minorHAnsi"/>
          <w:b/>
          <w:sz w:val="24"/>
          <w:szCs w:val="24"/>
          <w:lang w:eastAsia="hr-HR"/>
        </w:rPr>
        <w:t>1.1</w:t>
      </w:r>
      <w:r w:rsidR="007B11E2" w:rsidRPr="00A915DA">
        <w:rPr>
          <w:rFonts w:eastAsia="Times New Roman" w:cstheme="minorHAnsi"/>
          <w:b/>
          <w:sz w:val="24"/>
          <w:szCs w:val="24"/>
          <w:lang w:eastAsia="hr-HR"/>
        </w:rPr>
        <w:t>. Obrazloženje programa rada školske ustanove</w:t>
      </w:r>
    </w:p>
    <w:p w14:paraId="1E412B3C" w14:textId="77777777" w:rsidR="007B11E2" w:rsidRPr="00A915DA" w:rsidRDefault="007B11E2" w:rsidP="007B11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5246E9E" w14:textId="77777777" w:rsidR="007B11E2" w:rsidRPr="00A915DA" w:rsidRDefault="007B11E2" w:rsidP="007B11E2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 xml:space="preserve">Prioritet škole je kvalitetno obrazovanje i odgoj učenika što ostvarujemo: </w:t>
      </w:r>
    </w:p>
    <w:p w14:paraId="21B48ABA" w14:textId="77777777" w:rsidR="007B11E2" w:rsidRPr="00A915DA" w:rsidRDefault="007B11E2" w:rsidP="007B11E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 xml:space="preserve">stalnim usavršavanjem nastavnika (seminari, </w:t>
      </w:r>
      <w:proofErr w:type="spellStart"/>
      <w:r w:rsidRPr="00A915DA">
        <w:rPr>
          <w:rFonts w:eastAsia="Times New Roman" w:cstheme="minorHAnsi"/>
          <w:sz w:val="24"/>
          <w:szCs w:val="24"/>
          <w:lang w:eastAsia="hr-HR"/>
        </w:rPr>
        <w:t>webinari</w:t>
      </w:r>
      <w:proofErr w:type="spellEnd"/>
      <w:r w:rsidRPr="00A915DA">
        <w:rPr>
          <w:rFonts w:eastAsia="Times New Roman" w:cstheme="minorHAnsi"/>
          <w:sz w:val="24"/>
          <w:szCs w:val="24"/>
          <w:lang w:eastAsia="hr-HR"/>
        </w:rPr>
        <w:t>, stručni skupovi, aktivi) i podizanjem nastavnog standarda na višu razinu;</w:t>
      </w:r>
    </w:p>
    <w:p w14:paraId="263AC78E" w14:textId="77777777" w:rsidR="007B11E2" w:rsidRPr="00A915DA" w:rsidRDefault="007B11E2" w:rsidP="007B11E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poticanjem učenika na izražavanje kreativnosti, talenata i sposobnosti kroz uključivanje u slobodne aktivnosti, natjecanja, prijave na literarne i likovne natječaje, školske projekte, priredbe i manifestacije u školi i šire.</w:t>
      </w:r>
    </w:p>
    <w:p w14:paraId="38065F17" w14:textId="77777777" w:rsidR="007B11E2" w:rsidRPr="00A915DA" w:rsidRDefault="007B11E2" w:rsidP="007B11E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organiziranjem zajedničkih aktivnosti učenika i nastavnika tijekom izvannastavnih aktivnosti i druženja kroz kolektivno upoznavanje kulturne i duhovne baštine;</w:t>
      </w:r>
    </w:p>
    <w:p w14:paraId="677ABA4A" w14:textId="77777777" w:rsidR="007B11E2" w:rsidRPr="00A915DA" w:rsidRDefault="007B11E2" w:rsidP="007B11E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 xml:space="preserve">           poticanjem razvoja pozitivnih vrijednosti</w:t>
      </w:r>
    </w:p>
    <w:p w14:paraId="6A4986EA" w14:textId="77777777" w:rsidR="007B11E2" w:rsidRPr="00A915DA" w:rsidRDefault="007B11E2" w:rsidP="007B11E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1C9BDA4" w14:textId="439E04C0" w:rsidR="007B11E2" w:rsidRPr="00A915DA" w:rsidRDefault="009A75EB" w:rsidP="007B11E2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A915DA">
        <w:rPr>
          <w:rFonts w:eastAsia="Times New Roman" w:cstheme="minorHAnsi"/>
          <w:b/>
          <w:sz w:val="24"/>
          <w:szCs w:val="24"/>
          <w:lang w:eastAsia="hr-HR"/>
        </w:rPr>
        <w:t>1</w:t>
      </w:r>
      <w:r w:rsidR="007B11E2" w:rsidRPr="00A915DA">
        <w:rPr>
          <w:rFonts w:eastAsia="Times New Roman" w:cstheme="minorHAnsi"/>
          <w:b/>
          <w:sz w:val="24"/>
          <w:szCs w:val="24"/>
          <w:lang w:eastAsia="hr-HR"/>
        </w:rPr>
        <w:t>.</w:t>
      </w:r>
      <w:r w:rsidRPr="00A915DA">
        <w:rPr>
          <w:rFonts w:eastAsia="Times New Roman" w:cstheme="minorHAnsi"/>
          <w:b/>
          <w:sz w:val="24"/>
          <w:szCs w:val="24"/>
          <w:lang w:eastAsia="hr-HR"/>
        </w:rPr>
        <w:t>2.</w:t>
      </w:r>
      <w:r w:rsidR="007B11E2" w:rsidRPr="00A915DA">
        <w:rPr>
          <w:rFonts w:eastAsia="Times New Roman" w:cstheme="minorHAnsi"/>
          <w:b/>
          <w:sz w:val="24"/>
          <w:szCs w:val="24"/>
          <w:lang w:eastAsia="hr-HR"/>
        </w:rPr>
        <w:t xml:space="preserve"> Zakonske i druge podloge na kojima se zasniva program rada škole</w:t>
      </w:r>
    </w:p>
    <w:p w14:paraId="537CEF01" w14:textId="77777777" w:rsidR="007B11E2" w:rsidRPr="00A915DA" w:rsidRDefault="007B11E2" w:rsidP="007B11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AE9DC91" w14:textId="77777777" w:rsidR="007B11E2" w:rsidRPr="00A915DA" w:rsidRDefault="007B11E2" w:rsidP="007B11E2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Zakon o odgoju i obrazovanju u osnovnoj i srednjoj školi (NN br. 87/08., 86/09., 92/10., 90/11., 5/12., 16./12., 86/12., 126/12., 94/13., 152/14., 07/17.</w:t>
      </w:r>
      <w:r w:rsidR="00A270DF" w:rsidRPr="00A915DA">
        <w:rPr>
          <w:rFonts w:eastAsia="Times New Roman" w:cstheme="minorHAnsi"/>
          <w:sz w:val="24"/>
          <w:szCs w:val="24"/>
          <w:lang w:eastAsia="hr-HR"/>
        </w:rPr>
        <w:t>, 68/18., 98/19., 64/20., 151/</w:t>
      </w:r>
      <w:r w:rsidRPr="00A915DA">
        <w:rPr>
          <w:rFonts w:eastAsia="Times New Roman" w:cstheme="minorHAnsi"/>
          <w:sz w:val="24"/>
          <w:szCs w:val="24"/>
          <w:lang w:eastAsia="hr-HR"/>
        </w:rPr>
        <w:t>22.</w:t>
      </w:r>
      <w:r w:rsidR="00A270DF" w:rsidRPr="00A915DA">
        <w:rPr>
          <w:rFonts w:eastAsia="Times New Roman" w:cstheme="minorHAnsi"/>
          <w:sz w:val="24"/>
          <w:szCs w:val="24"/>
          <w:lang w:eastAsia="hr-HR"/>
        </w:rPr>
        <w:t>, 155/23., 156/23.</w:t>
      </w:r>
      <w:r w:rsidRPr="00A915DA">
        <w:rPr>
          <w:rFonts w:eastAsia="Times New Roman" w:cstheme="minorHAnsi"/>
          <w:sz w:val="24"/>
          <w:szCs w:val="24"/>
          <w:lang w:eastAsia="hr-HR"/>
        </w:rPr>
        <w:t>)</w:t>
      </w:r>
    </w:p>
    <w:p w14:paraId="78BF9365" w14:textId="77777777" w:rsidR="007B11E2" w:rsidRPr="00A915DA" w:rsidRDefault="007B11E2" w:rsidP="007B11E2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Zakon o ustanovama (NN br. 76/93., 29/97.,</w:t>
      </w:r>
      <w:r w:rsidR="00A270DF" w:rsidRPr="00A915DA">
        <w:rPr>
          <w:rFonts w:eastAsia="Times New Roman" w:cstheme="minorHAnsi"/>
          <w:sz w:val="24"/>
          <w:szCs w:val="24"/>
          <w:lang w:eastAsia="hr-HR"/>
        </w:rPr>
        <w:t xml:space="preserve"> 47/99., 35/08., 127/19., 151/</w:t>
      </w:r>
      <w:r w:rsidRPr="00A915DA">
        <w:rPr>
          <w:rFonts w:eastAsia="Times New Roman" w:cstheme="minorHAnsi"/>
          <w:sz w:val="24"/>
          <w:szCs w:val="24"/>
          <w:lang w:eastAsia="hr-HR"/>
        </w:rPr>
        <w:t>22.)</w:t>
      </w:r>
    </w:p>
    <w:p w14:paraId="6886791C" w14:textId="77777777" w:rsidR="007B11E2" w:rsidRPr="00A915DA" w:rsidRDefault="007B11E2" w:rsidP="007B11E2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Zakon o proračunu (NN br.</w:t>
      </w:r>
      <w:r w:rsidR="00A270DF" w:rsidRPr="00A915DA">
        <w:rPr>
          <w:rFonts w:eastAsia="Times New Roman" w:cstheme="minorHAnsi"/>
          <w:sz w:val="24"/>
          <w:szCs w:val="24"/>
          <w:lang w:eastAsia="hr-HR"/>
        </w:rPr>
        <w:t xml:space="preserve"> 87/08., 136/12., 15/15., 144/</w:t>
      </w:r>
      <w:r w:rsidRPr="00A915DA">
        <w:rPr>
          <w:rFonts w:eastAsia="Times New Roman" w:cstheme="minorHAnsi"/>
          <w:sz w:val="24"/>
          <w:szCs w:val="24"/>
          <w:lang w:eastAsia="hr-HR"/>
        </w:rPr>
        <w:t>21.</w:t>
      </w:r>
      <w:r w:rsidR="00A270DF" w:rsidRPr="00A915DA">
        <w:rPr>
          <w:rFonts w:eastAsia="Times New Roman" w:cstheme="minorHAnsi"/>
          <w:sz w:val="24"/>
          <w:szCs w:val="24"/>
          <w:lang w:eastAsia="hr-HR"/>
        </w:rPr>
        <w:t>, 4/24</w:t>
      </w:r>
      <w:r w:rsidRPr="00A915DA">
        <w:rPr>
          <w:rFonts w:eastAsia="Times New Roman" w:cstheme="minorHAnsi"/>
          <w:sz w:val="24"/>
          <w:szCs w:val="24"/>
          <w:lang w:eastAsia="hr-HR"/>
        </w:rPr>
        <w:t xml:space="preserve">) </w:t>
      </w:r>
    </w:p>
    <w:p w14:paraId="09E104E9" w14:textId="77777777" w:rsidR="007B11E2" w:rsidRPr="00A915DA" w:rsidRDefault="007B11E2" w:rsidP="007B11E2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lastRenderedPageBreak/>
        <w:t xml:space="preserve">Pravilnik o proračunskim klasifikacijama (NN br. 26/10., 120/13., 1/20.) i </w:t>
      </w:r>
      <w:bookmarkStart w:id="0" w:name="OLE_LINK1"/>
      <w:bookmarkStart w:id="1" w:name="OLE_LINK2"/>
      <w:r w:rsidRPr="00A915DA">
        <w:rPr>
          <w:rFonts w:eastAsia="Times New Roman" w:cstheme="minorHAnsi"/>
          <w:sz w:val="24"/>
          <w:szCs w:val="24"/>
          <w:lang w:eastAsia="hr-HR"/>
        </w:rPr>
        <w:t>Pravilnik o proračunskom računovodstvu i računskom planu</w:t>
      </w:r>
      <w:bookmarkEnd w:id="0"/>
      <w:bookmarkEnd w:id="1"/>
      <w:r w:rsidRPr="00A915DA">
        <w:rPr>
          <w:rFonts w:eastAsia="Times New Roman" w:cstheme="minorHAnsi"/>
          <w:sz w:val="24"/>
          <w:szCs w:val="24"/>
          <w:lang w:eastAsia="hr-HR"/>
        </w:rPr>
        <w:t xml:space="preserve"> (NN br. 124/14., </w:t>
      </w:r>
      <w:r w:rsidRPr="00A915DA">
        <w:rPr>
          <w:rFonts w:eastAsia="Times New Roman" w:cstheme="minorHAnsi"/>
          <w:color w:val="000000"/>
          <w:sz w:val="24"/>
          <w:szCs w:val="24"/>
          <w:lang w:eastAsia="hr-HR"/>
        </w:rPr>
        <w:t>115/15., 87/16., 3/18., 126/19., 108/20.</w:t>
      </w:r>
      <w:r w:rsidR="00A270DF" w:rsidRPr="00A915DA">
        <w:rPr>
          <w:rFonts w:eastAsia="Times New Roman" w:cstheme="minorHAnsi"/>
          <w:color w:val="000000"/>
          <w:sz w:val="24"/>
          <w:szCs w:val="24"/>
          <w:lang w:eastAsia="hr-HR"/>
        </w:rPr>
        <w:t>, 158/23.</w:t>
      </w:r>
      <w:r w:rsidRPr="00A915DA">
        <w:rPr>
          <w:rFonts w:eastAsia="Times New Roman" w:cstheme="minorHAnsi"/>
          <w:sz w:val="24"/>
          <w:szCs w:val="24"/>
          <w:lang w:eastAsia="hr-HR"/>
        </w:rPr>
        <w:t>)</w:t>
      </w:r>
    </w:p>
    <w:p w14:paraId="18861B0A" w14:textId="77777777" w:rsidR="007B11E2" w:rsidRPr="00A915DA" w:rsidRDefault="007B11E2" w:rsidP="007B11E2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Godišnji plan i p</w:t>
      </w:r>
      <w:r w:rsidR="00A270DF" w:rsidRPr="00A915DA">
        <w:rPr>
          <w:rFonts w:eastAsia="Times New Roman" w:cstheme="minorHAnsi"/>
          <w:sz w:val="24"/>
          <w:szCs w:val="24"/>
          <w:lang w:eastAsia="hr-HR"/>
        </w:rPr>
        <w:t>rogram rada škole za godinu 2024</w:t>
      </w:r>
      <w:r w:rsidRPr="00A915DA">
        <w:rPr>
          <w:rFonts w:eastAsia="Times New Roman" w:cstheme="minorHAnsi"/>
          <w:sz w:val="24"/>
          <w:szCs w:val="24"/>
          <w:lang w:eastAsia="hr-HR"/>
        </w:rPr>
        <w:t>./202</w:t>
      </w:r>
      <w:r w:rsidR="00A270DF" w:rsidRPr="00A915DA">
        <w:rPr>
          <w:rFonts w:eastAsia="Times New Roman" w:cstheme="minorHAnsi"/>
          <w:sz w:val="24"/>
          <w:szCs w:val="24"/>
          <w:lang w:eastAsia="hr-HR"/>
        </w:rPr>
        <w:t>5</w:t>
      </w:r>
      <w:r w:rsidRPr="00A915DA">
        <w:rPr>
          <w:rFonts w:eastAsia="Times New Roman" w:cstheme="minorHAnsi"/>
          <w:sz w:val="24"/>
          <w:szCs w:val="24"/>
          <w:lang w:eastAsia="hr-HR"/>
        </w:rPr>
        <w:t>., Školski kurikulum Osnovne škole Borovo 202</w:t>
      </w:r>
      <w:r w:rsidR="00A270DF" w:rsidRPr="00A915DA">
        <w:rPr>
          <w:rFonts w:eastAsia="Times New Roman" w:cstheme="minorHAnsi"/>
          <w:sz w:val="24"/>
          <w:szCs w:val="24"/>
          <w:lang w:eastAsia="hr-HR"/>
        </w:rPr>
        <w:t>4./2025</w:t>
      </w:r>
      <w:r w:rsidRPr="00A915DA">
        <w:rPr>
          <w:rFonts w:eastAsia="Times New Roman" w:cstheme="minorHAnsi"/>
          <w:sz w:val="24"/>
          <w:szCs w:val="24"/>
          <w:lang w:eastAsia="hr-HR"/>
        </w:rPr>
        <w:t>. g., nastavne i izvannastavne aktivnosti.</w:t>
      </w:r>
    </w:p>
    <w:p w14:paraId="7AFA1655" w14:textId="77777777" w:rsidR="00A270DF" w:rsidRPr="00A915DA" w:rsidRDefault="00A270DF" w:rsidP="007B11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737AFFD" w14:textId="77777777" w:rsidR="00A270DF" w:rsidRPr="00A915DA" w:rsidRDefault="00A270DF" w:rsidP="007B11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E677984" w14:textId="40AFF5E6" w:rsidR="007B11E2" w:rsidRPr="00A915DA" w:rsidRDefault="009A75EB" w:rsidP="007B11E2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A915DA">
        <w:rPr>
          <w:rFonts w:eastAsia="Times New Roman" w:cstheme="minorHAnsi"/>
          <w:b/>
          <w:sz w:val="24"/>
          <w:szCs w:val="24"/>
          <w:lang w:eastAsia="hr-HR"/>
        </w:rPr>
        <w:t>1</w:t>
      </w:r>
      <w:r w:rsidR="007B11E2" w:rsidRPr="00A915DA">
        <w:rPr>
          <w:rFonts w:eastAsia="Times New Roman" w:cstheme="minorHAnsi"/>
          <w:b/>
          <w:sz w:val="24"/>
          <w:szCs w:val="24"/>
          <w:lang w:eastAsia="hr-HR"/>
        </w:rPr>
        <w:t>.</w:t>
      </w:r>
      <w:r w:rsidRPr="00A915DA">
        <w:rPr>
          <w:rFonts w:eastAsia="Times New Roman" w:cstheme="minorHAnsi"/>
          <w:b/>
          <w:sz w:val="24"/>
          <w:szCs w:val="24"/>
          <w:lang w:eastAsia="hr-HR"/>
        </w:rPr>
        <w:t>3.</w:t>
      </w:r>
      <w:r w:rsidR="007B11E2" w:rsidRPr="00A915DA">
        <w:rPr>
          <w:rFonts w:eastAsia="Times New Roman" w:cstheme="minorHAnsi"/>
          <w:b/>
          <w:sz w:val="24"/>
          <w:szCs w:val="24"/>
          <w:lang w:eastAsia="hr-HR"/>
        </w:rPr>
        <w:t xml:space="preserve"> Usklađenost ciljeva, strategije programa s dokumentima dugoročnog razvoja</w:t>
      </w:r>
    </w:p>
    <w:p w14:paraId="42AD996A" w14:textId="77777777" w:rsidR="007B11E2" w:rsidRPr="00A915DA" w:rsidRDefault="007B11E2" w:rsidP="007B11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8E356E5" w14:textId="77777777" w:rsidR="007B11E2" w:rsidRPr="00A915DA" w:rsidRDefault="007B11E2" w:rsidP="007B11E2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Školske ustanove ne donose strateške, već godišnje operativne planove prema planu i programu koje je donijelo Ministarstvo znanosti, obrazovanja i sporta. Također, planovi se donose za nastavnu, a ne fiskalnu godinu. To je uzrok mnogim odstupanjima u izvršenju financijskih planova, na primjer, pomak određenih aktivnosti unutar školske godine iz jednog polugodišta u drugo uzrokuje promjene u izvršenju financijskog plana za dvije fiskalne godine.</w:t>
      </w:r>
    </w:p>
    <w:p w14:paraId="64894B6F" w14:textId="77777777" w:rsidR="007B11E2" w:rsidRPr="00A915DA" w:rsidRDefault="007B11E2" w:rsidP="007B11E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 xml:space="preserve">Svi zadaci i ciljevi djelovanja škole iziskuju određena financijska sredstva koja se osiguravaju iz proračuna Ministarstva znanosti i obrazovanja, proračuna Vukovarsko-srijemske županije za pokriće materijalnih rashoda i iz sredstava Općine Borovo za financiranje rashoda za nabavu drugih obrazovnim materijala, kao što su radne bilježnice za učenike Škole, učeničke ekskurzije, materijal i dijelove za tekuće i investicijsko održavanje postrojenja, opreme i građevine škole, a škola ima obvezu racionalno, svrsishodno i planski raspolagati s istima. </w:t>
      </w:r>
    </w:p>
    <w:p w14:paraId="021FBCAA" w14:textId="77777777" w:rsidR="007B11E2" w:rsidRPr="00A915DA" w:rsidRDefault="007B11E2" w:rsidP="007B11E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bCs/>
          <w:sz w:val="24"/>
          <w:szCs w:val="24"/>
          <w:lang w:val="pl-PL" w:eastAsia="hr-HR"/>
        </w:rPr>
        <w:t xml:space="preserve">Prioritet škole je  </w:t>
      </w:r>
      <w:r w:rsidRPr="00A915DA">
        <w:rPr>
          <w:rFonts w:eastAsia="Times New Roman" w:cstheme="minorHAnsi"/>
          <w:sz w:val="24"/>
          <w:szCs w:val="24"/>
          <w:lang w:eastAsia="hr-HR"/>
        </w:rPr>
        <w:t>pružanje usluge obrazovanja i odgoja učenika te će se u skladu s tim i u naredne tri godine težiti podizanju kvalitete nastave na što višu razinu, stalnim i kvalitetnim usavršavanjem učitelja te poboljšanjem materijalnih i drugih uvjeta.</w:t>
      </w:r>
      <w:r w:rsidRPr="00A915DA">
        <w:rPr>
          <w:rFonts w:eastAsia="Times New Roman" w:cstheme="minorHAnsi"/>
          <w:sz w:val="28"/>
          <w:szCs w:val="24"/>
          <w:lang w:eastAsia="hr-HR"/>
        </w:rPr>
        <w:t xml:space="preserve"> </w:t>
      </w:r>
      <w:r w:rsidRPr="00A915DA">
        <w:rPr>
          <w:rFonts w:eastAsia="Times New Roman" w:cstheme="minorHAnsi"/>
          <w:sz w:val="24"/>
          <w:szCs w:val="24"/>
          <w:lang w:eastAsia="hr-HR"/>
        </w:rPr>
        <w:t xml:space="preserve">Učenike će se poticati na izražavanje kreativnosti, talenata i sposobnosti kroz uključivanje u slobodne aktivnosti, natjecanja te druge školske projekte, priredbe i manifestacije. Poticat će se razvoj pozitivnih vrijednosti i natjecateljskog duha  kao primjerice  izborom učenika generacije i sl. Slobodne aktivnosti bit će organizirane prema mogućnostima škole, a rad skupina predstavit će se tijekom školskih priredbi. Učitelji će tijekom školske godine sudjelovati na seminarima, </w:t>
      </w:r>
      <w:proofErr w:type="spellStart"/>
      <w:r w:rsidRPr="00A915DA">
        <w:rPr>
          <w:rFonts w:eastAsia="Times New Roman" w:cstheme="minorHAnsi"/>
          <w:sz w:val="24"/>
          <w:szCs w:val="24"/>
          <w:lang w:eastAsia="hr-HR"/>
        </w:rPr>
        <w:t>webinarima</w:t>
      </w:r>
      <w:proofErr w:type="spellEnd"/>
      <w:r w:rsidRPr="00A915DA">
        <w:rPr>
          <w:rFonts w:eastAsia="Times New Roman" w:cstheme="minorHAnsi"/>
          <w:sz w:val="24"/>
          <w:szCs w:val="24"/>
          <w:lang w:eastAsia="hr-HR"/>
        </w:rPr>
        <w:t>, stručnim skupovima i aktivima.</w:t>
      </w:r>
    </w:p>
    <w:p w14:paraId="16958959" w14:textId="77777777" w:rsidR="007B11E2" w:rsidRPr="00A915DA" w:rsidRDefault="007B11E2" w:rsidP="007B11E2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1C2C8AC" w14:textId="77777777" w:rsidR="007B11E2" w:rsidRPr="00A915DA" w:rsidRDefault="007B11E2" w:rsidP="007B11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2CD4DAB" w14:textId="40E62502" w:rsidR="007B11E2" w:rsidRPr="00A915DA" w:rsidRDefault="009A75EB" w:rsidP="007B11E2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A915DA">
        <w:rPr>
          <w:rFonts w:eastAsia="Times New Roman" w:cstheme="minorHAnsi"/>
          <w:b/>
          <w:sz w:val="24"/>
          <w:szCs w:val="24"/>
          <w:lang w:eastAsia="hr-HR"/>
        </w:rPr>
        <w:t>1.4</w:t>
      </w:r>
      <w:r w:rsidR="007B11E2" w:rsidRPr="00A915DA">
        <w:rPr>
          <w:rFonts w:eastAsia="Times New Roman" w:cstheme="minorHAnsi"/>
          <w:b/>
          <w:sz w:val="24"/>
          <w:szCs w:val="24"/>
          <w:lang w:eastAsia="hr-HR"/>
        </w:rPr>
        <w:t>. Ishodište i pokazatelji na kojima se zasnivaju izračuni i ocjene potrebnih sredstava za provođenje programa</w:t>
      </w:r>
    </w:p>
    <w:p w14:paraId="69296073" w14:textId="77777777" w:rsidR="007B11E2" w:rsidRPr="00A915DA" w:rsidRDefault="007B11E2" w:rsidP="007B11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36618FB" w14:textId="45AEE638" w:rsidR="007B11E2" w:rsidRPr="00A915DA" w:rsidRDefault="009A75EB" w:rsidP="007B11E2">
      <w:pPr>
        <w:spacing w:after="0" w:line="240" w:lineRule="auto"/>
        <w:ind w:left="420"/>
        <w:rPr>
          <w:rFonts w:eastAsia="Times New Roman" w:cstheme="minorHAnsi"/>
          <w:b/>
          <w:sz w:val="24"/>
          <w:szCs w:val="24"/>
          <w:lang w:eastAsia="hr-HR"/>
        </w:rPr>
      </w:pPr>
      <w:r w:rsidRPr="00A915DA">
        <w:rPr>
          <w:rFonts w:eastAsia="Times New Roman" w:cstheme="minorHAnsi"/>
          <w:b/>
          <w:sz w:val="24"/>
          <w:szCs w:val="24"/>
          <w:lang w:eastAsia="hr-HR"/>
        </w:rPr>
        <w:t>1.4</w:t>
      </w:r>
      <w:r w:rsidR="007B11E2" w:rsidRPr="00A915DA">
        <w:rPr>
          <w:rFonts w:eastAsia="Times New Roman" w:cstheme="minorHAnsi"/>
          <w:b/>
          <w:sz w:val="24"/>
          <w:szCs w:val="24"/>
          <w:lang w:eastAsia="hr-HR"/>
        </w:rPr>
        <w:t>.1. Izvori sredstava za financiranje rada škole su:</w:t>
      </w:r>
    </w:p>
    <w:p w14:paraId="2ED94308" w14:textId="77777777" w:rsidR="007B11E2" w:rsidRPr="00A915DA" w:rsidRDefault="007B11E2" w:rsidP="007B11E2">
      <w:pPr>
        <w:spacing w:after="0" w:line="240" w:lineRule="auto"/>
        <w:ind w:left="420"/>
        <w:rPr>
          <w:rFonts w:eastAsia="Times New Roman" w:cstheme="minorHAnsi"/>
          <w:b/>
          <w:sz w:val="24"/>
          <w:szCs w:val="24"/>
          <w:lang w:eastAsia="hr-HR"/>
        </w:rPr>
      </w:pPr>
    </w:p>
    <w:p w14:paraId="5FED4878" w14:textId="77777777" w:rsidR="007B11E2" w:rsidRPr="00A915DA" w:rsidRDefault="007B11E2" w:rsidP="007B11E2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Pomoći proračunskim korisnicima iz proračuna koji im nije nadležan, skupina 636, državni proračun za financiranje rashoda za zaposlene i proračun Općine Borovo</w:t>
      </w:r>
    </w:p>
    <w:p w14:paraId="2D021722" w14:textId="77777777" w:rsidR="007B11E2" w:rsidRPr="00A915DA" w:rsidRDefault="007B11E2" w:rsidP="007B11E2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Tekuće pomoći iz državnog proračuna temeljem prijenosa EU sredstava, skupina 638</w:t>
      </w:r>
    </w:p>
    <w:p w14:paraId="443E50A3" w14:textId="77777777" w:rsidR="007B11E2" w:rsidRPr="00A915DA" w:rsidRDefault="007B11E2" w:rsidP="007B11E2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Opći prihodi i primici, skupina 671, regionalni proračun za materijalne troškove poslovanja te održavanje i obnovu nefinancijske imovine;</w:t>
      </w:r>
    </w:p>
    <w:p w14:paraId="25A85C87" w14:textId="77777777" w:rsidR="007B11E2" w:rsidRPr="00A915DA" w:rsidRDefault="007B11E2" w:rsidP="007B11E2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Prihodi po posebnim propisima, skupina 652, sastoje se od prihoda od sufinanciranja roditelja za osiguranje učenika, naknada za izgubljene knjige u knjižnici;</w:t>
      </w:r>
    </w:p>
    <w:p w14:paraId="46F25C51" w14:textId="77777777" w:rsidR="007B11E2" w:rsidRPr="00A915DA" w:rsidRDefault="007B11E2" w:rsidP="007B11E2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lastRenderedPageBreak/>
        <w:t>Donacije, strogo namjenska sredstva za održavanje i poboljšanje učeničkog standarda.</w:t>
      </w:r>
    </w:p>
    <w:p w14:paraId="3FC80BA1" w14:textId="77777777" w:rsidR="002E5BE8" w:rsidRPr="00A915DA" w:rsidRDefault="002E5BE8" w:rsidP="006C1A60">
      <w:pPr>
        <w:spacing w:line="360" w:lineRule="auto"/>
        <w:jc w:val="both"/>
        <w:rPr>
          <w:rFonts w:cstheme="minorHAnsi"/>
        </w:rPr>
      </w:pPr>
    </w:p>
    <w:p w14:paraId="6FC6BDAC" w14:textId="695593E9" w:rsidR="0026060A" w:rsidRPr="00A915DA" w:rsidRDefault="0067446F" w:rsidP="009A75EB">
      <w:pPr>
        <w:pStyle w:val="Odlomakpopisa"/>
        <w:numPr>
          <w:ilvl w:val="0"/>
          <w:numId w:val="5"/>
        </w:numPr>
        <w:spacing w:line="360" w:lineRule="auto"/>
        <w:jc w:val="both"/>
        <w:rPr>
          <w:rFonts w:cstheme="minorHAnsi"/>
          <w:b/>
        </w:rPr>
      </w:pPr>
      <w:r w:rsidRPr="00A915DA">
        <w:rPr>
          <w:rFonts w:cstheme="minorHAnsi"/>
          <w:b/>
        </w:rPr>
        <w:t>OPĆI DIO</w:t>
      </w:r>
    </w:p>
    <w:p w14:paraId="36676D11" w14:textId="31069D4F" w:rsidR="00FF1DBF" w:rsidRPr="00A915DA" w:rsidRDefault="00B3336F" w:rsidP="00FF1DBF">
      <w:pPr>
        <w:spacing w:line="360" w:lineRule="auto"/>
        <w:ind w:firstLine="708"/>
        <w:jc w:val="both"/>
        <w:rPr>
          <w:rFonts w:cstheme="minorHAnsi"/>
        </w:rPr>
      </w:pPr>
      <w:r w:rsidRPr="00A915DA">
        <w:rPr>
          <w:rFonts w:cstheme="minorHAnsi"/>
        </w:rPr>
        <w:t xml:space="preserve">Odredbama </w:t>
      </w:r>
      <w:r w:rsidRPr="00A915DA">
        <w:rPr>
          <w:rFonts w:cstheme="minorHAnsi"/>
          <w:i/>
        </w:rPr>
        <w:t>Zakona o proračunu</w:t>
      </w:r>
      <w:r w:rsidRPr="00A915DA">
        <w:rPr>
          <w:rFonts w:cstheme="minorHAnsi"/>
        </w:rPr>
        <w:t xml:space="preserve"> propisana su temeljna proračunska načela, između ostalih i načelo uravnoteženosti proračuna. </w:t>
      </w:r>
      <w:r w:rsidR="0026060A" w:rsidRPr="00A915DA">
        <w:rPr>
          <w:rFonts w:cstheme="minorHAnsi"/>
          <w:i/>
          <w:iCs/>
        </w:rPr>
        <w:t>Prijedlogom 2</w:t>
      </w:r>
      <w:r w:rsidRPr="00A915DA">
        <w:rPr>
          <w:rFonts w:cstheme="minorHAnsi"/>
          <w:i/>
          <w:iCs/>
        </w:rPr>
        <w:t>. rebalansa</w:t>
      </w:r>
      <w:r w:rsidRPr="00A915DA">
        <w:rPr>
          <w:rFonts w:cstheme="minorHAnsi"/>
        </w:rPr>
        <w:t xml:space="preserve"> nastoji se ostvariti ravnoteža između predviđanih troškova i onih izdataka koji su nastajali ili će tek nastajati kroz svakodnevno poslovanje i koji nisu uvijek u potpunosti očekivani. Nastojalo se da ovaj rebalans u najvećoj mogućoj mjeri isprati tijek poslovanja</w:t>
      </w:r>
      <w:r w:rsidR="00FF1DBF" w:rsidRPr="00A915DA">
        <w:rPr>
          <w:rFonts w:cstheme="minorHAnsi"/>
        </w:rPr>
        <w:t>, te je</w:t>
      </w:r>
      <w:r w:rsidRPr="00A915DA">
        <w:rPr>
          <w:rFonts w:cstheme="minorHAnsi"/>
        </w:rPr>
        <w:t xml:space="preserve"> </w:t>
      </w:r>
      <w:r w:rsidR="00FF1DBF" w:rsidRPr="00A915DA">
        <w:rPr>
          <w:rFonts w:cstheme="minorHAnsi"/>
        </w:rPr>
        <w:t>rebalans rađen prema dobivenim limitima od osnivača Vukovarsko-srijemske županije. Sve najvažnije promjene redom su pojašnjene.</w:t>
      </w:r>
    </w:p>
    <w:p w14:paraId="1F6DBF27" w14:textId="77777777" w:rsidR="0084111C" w:rsidRPr="00A915DA" w:rsidRDefault="0084111C" w:rsidP="0084111C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</w:rPr>
      </w:pPr>
      <w:r w:rsidRPr="00A915DA">
        <w:rPr>
          <w:rFonts w:asciiTheme="minorHAnsi" w:hAnsiTheme="minorHAnsi" w:cstheme="minorHAnsi"/>
          <w:color w:val="231F20"/>
        </w:rPr>
        <w:t>Opći dio rebalansa sadrži:</w:t>
      </w:r>
    </w:p>
    <w:p w14:paraId="504B04F9" w14:textId="77777777" w:rsidR="0084111C" w:rsidRPr="00A915DA" w:rsidRDefault="0084111C" w:rsidP="0084111C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</w:rPr>
      </w:pPr>
      <w:r w:rsidRPr="00A915DA">
        <w:rPr>
          <w:rFonts w:asciiTheme="minorHAnsi" w:hAnsiTheme="minorHAnsi" w:cstheme="minorHAnsi"/>
          <w:color w:val="231F20"/>
        </w:rPr>
        <w:t>− Sažetak Računa prihoda i rashoda i računa financiranja</w:t>
      </w:r>
    </w:p>
    <w:p w14:paraId="690A9B12" w14:textId="77777777" w:rsidR="0084111C" w:rsidRPr="00A915DA" w:rsidRDefault="0084111C" w:rsidP="0084111C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</w:rPr>
      </w:pPr>
      <w:r w:rsidRPr="00A915DA">
        <w:rPr>
          <w:rFonts w:asciiTheme="minorHAnsi" w:hAnsiTheme="minorHAnsi" w:cstheme="minorHAnsi"/>
          <w:color w:val="231F20"/>
        </w:rPr>
        <w:t>− Račun prihoda i rashoda</w:t>
      </w:r>
    </w:p>
    <w:p w14:paraId="56EC00D7" w14:textId="77777777" w:rsidR="0084111C" w:rsidRPr="00A915DA" w:rsidRDefault="0084111C" w:rsidP="0084111C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</w:rPr>
      </w:pPr>
      <w:r w:rsidRPr="00A915DA">
        <w:rPr>
          <w:rFonts w:asciiTheme="minorHAnsi" w:hAnsiTheme="minorHAnsi" w:cstheme="minorHAnsi"/>
          <w:color w:val="231F20"/>
        </w:rPr>
        <w:t>− Račun financiranja</w:t>
      </w:r>
    </w:p>
    <w:p w14:paraId="317B0B0C" w14:textId="77777777" w:rsidR="0084111C" w:rsidRPr="00A915DA" w:rsidRDefault="0084111C" w:rsidP="0084111C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</w:rPr>
      </w:pPr>
      <w:r w:rsidRPr="00A915DA">
        <w:rPr>
          <w:rFonts w:asciiTheme="minorHAnsi" w:hAnsiTheme="minorHAnsi" w:cstheme="minorHAnsi"/>
          <w:color w:val="231F20"/>
        </w:rPr>
        <w:t>Posebni dio rebalansa sadrži rashode prema ekonomskoj klasifikaciji razvrstane prema programima, aktivnostima, skupinama i razredima.</w:t>
      </w:r>
    </w:p>
    <w:p w14:paraId="23207083" w14:textId="77777777" w:rsidR="0067446F" w:rsidRPr="00A915DA" w:rsidRDefault="0067446F" w:rsidP="00246107">
      <w:pPr>
        <w:spacing w:line="360" w:lineRule="auto"/>
        <w:jc w:val="center"/>
        <w:rPr>
          <w:rFonts w:cstheme="minorHAnsi"/>
          <w:b/>
          <w:u w:val="single"/>
        </w:rPr>
      </w:pPr>
    </w:p>
    <w:p w14:paraId="1B2FB3E4" w14:textId="2DEF54DF" w:rsidR="0026060A" w:rsidRPr="00A915DA" w:rsidRDefault="006529E5" w:rsidP="00246107">
      <w:pPr>
        <w:spacing w:line="360" w:lineRule="auto"/>
        <w:jc w:val="center"/>
        <w:rPr>
          <w:rFonts w:cstheme="minorHAnsi"/>
          <w:color w:val="000000" w:themeColor="text1"/>
        </w:rPr>
      </w:pPr>
      <w:r>
        <w:rPr>
          <w:rFonts w:cstheme="minorHAnsi"/>
          <w:b/>
          <w:u w:val="single"/>
        </w:rPr>
        <w:t xml:space="preserve">SAŽETAK </w:t>
      </w:r>
      <w:r w:rsidR="0026060A" w:rsidRPr="00A915DA">
        <w:rPr>
          <w:rFonts w:cstheme="minorHAnsi"/>
          <w:b/>
          <w:u w:val="single"/>
        </w:rPr>
        <w:t>I</w:t>
      </w:r>
      <w:r w:rsidR="00885A96">
        <w:rPr>
          <w:rFonts w:cstheme="minorHAnsi"/>
          <w:b/>
          <w:u w:val="single"/>
        </w:rPr>
        <w:t>I</w:t>
      </w:r>
      <w:r w:rsidR="00A81776">
        <w:rPr>
          <w:rFonts w:cstheme="minorHAnsi"/>
          <w:b/>
          <w:u w:val="single"/>
        </w:rPr>
        <w:t>I</w:t>
      </w:r>
      <w:r w:rsidR="0026060A" w:rsidRPr="00A915DA">
        <w:rPr>
          <w:rFonts w:cstheme="minorHAnsi"/>
          <w:b/>
          <w:u w:val="single"/>
        </w:rPr>
        <w:t>. REBA</w:t>
      </w:r>
      <w:r>
        <w:rPr>
          <w:rFonts w:cstheme="minorHAnsi"/>
          <w:b/>
          <w:u w:val="single"/>
        </w:rPr>
        <w:t>LANSA FINANCIJSKOG PLANA ZA 2025</w:t>
      </w:r>
      <w:r w:rsidR="0026060A" w:rsidRPr="00A915DA">
        <w:rPr>
          <w:rFonts w:cstheme="minorHAnsi"/>
          <w:b/>
          <w:u w:val="single"/>
        </w:rPr>
        <w:t>. GODINU</w:t>
      </w:r>
    </w:p>
    <w:p w14:paraId="1014F2F2" w14:textId="5796D4E8" w:rsidR="00926ADC" w:rsidRDefault="006529E5" w:rsidP="006529E5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</w:pPr>
      <w:r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  <w:tab/>
      </w:r>
      <w:r w:rsidR="00926ADC" w:rsidRPr="00A915DA"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  <w:t xml:space="preserve">PRIJEDLOG </w:t>
      </w:r>
      <w:r w:rsidR="00885A96"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  <w:t>I</w:t>
      </w:r>
      <w:r w:rsidR="0026060A" w:rsidRPr="00A915DA"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  <w:t xml:space="preserve">I. </w:t>
      </w:r>
      <w:r w:rsidR="00926ADC" w:rsidRPr="00A915DA"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  <w:t>IZMJENA I DOPUNA FINA</w:t>
      </w:r>
      <w:r w:rsidR="00EA3E21"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  <w:t>NCIJSKOG PLANA OŠ BOROVO ZA 2025</w:t>
      </w:r>
      <w:r w:rsidR="00926ADC" w:rsidRPr="00A915DA"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  <w:t>. GODINU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  <w:tab/>
      </w:r>
    </w:p>
    <w:p w14:paraId="402C45DF" w14:textId="0998C07C" w:rsidR="006529E5" w:rsidRDefault="006529E5" w:rsidP="006529E5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</w:pPr>
    </w:p>
    <w:p w14:paraId="441D1E1A" w14:textId="4E3BC9F4" w:rsidR="006529E5" w:rsidRDefault="006529E5" w:rsidP="006529E5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</w:pPr>
    </w:p>
    <w:p w14:paraId="66BF6E0E" w14:textId="4FF18177" w:rsidR="006529E5" w:rsidRDefault="006529E5" w:rsidP="006529E5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151"/>
        <w:gridCol w:w="1835"/>
        <w:gridCol w:w="1220"/>
        <w:gridCol w:w="222"/>
      </w:tblGrid>
      <w:tr w:rsidR="00A81776" w:rsidRPr="00A81776" w14:paraId="24E5B614" w14:textId="77777777" w:rsidTr="00A81776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6F806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I. OPĆI DIO</w:t>
            </w:r>
          </w:p>
        </w:tc>
      </w:tr>
      <w:tr w:rsidR="00A81776" w:rsidRPr="00A81776" w14:paraId="70AA2AD6" w14:textId="77777777" w:rsidTr="00A8177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E413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7955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6FD9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939F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3904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1776" w:rsidRPr="00A81776" w14:paraId="177C9F0C" w14:textId="77777777" w:rsidTr="00A81776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A5285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A) SAŽETAK RAČUNA PRIHODA I RASHODA</w:t>
            </w:r>
          </w:p>
        </w:tc>
      </w:tr>
      <w:tr w:rsidR="00A81776" w:rsidRPr="00A81776" w14:paraId="2E76E8DF" w14:textId="77777777" w:rsidTr="00A81776"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43F6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FB7A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3942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6CD1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97F2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1776" w:rsidRPr="00A81776" w14:paraId="7AA40259" w14:textId="77777777" w:rsidTr="00A81776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07134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 i naziv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3A897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77463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8B10B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9383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A81776" w:rsidRPr="00A81776" w14:paraId="1D4F6431" w14:textId="77777777" w:rsidTr="00A8177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AFC02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28CF4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63745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33412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86DC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A81776" w:rsidRPr="00A81776" w14:paraId="76DFB972" w14:textId="77777777" w:rsidTr="00A8177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9C35D1B" w14:textId="77777777" w:rsidR="00A81776" w:rsidRPr="00A81776" w:rsidRDefault="00A81776" w:rsidP="00A8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6D79C38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1.504.992,01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890C7CB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116.262,73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54D7A1C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1.621.254,74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42F7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A81776" w:rsidRPr="00A81776" w14:paraId="28ACB182" w14:textId="77777777" w:rsidTr="00A8177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A41B2" w14:textId="77777777" w:rsidR="00A81776" w:rsidRPr="00A81776" w:rsidRDefault="00A81776" w:rsidP="00A8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75075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1.504.992,01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69003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116.262,73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FB881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1.621.254,74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F88B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81776" w:rsidRPr="00A81776" w14:paraId="6FFD9BB4" w14:textId="77777777" w:rsidTr="00A8177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286DF" w14:textId="77777777" w:rsidR="00A81776" w:rsidRPr="00A81776" w:rsidRDefault="00A81776" w:rsidP="00A8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CC6CB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332EA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4F454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12A1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81776" w:rsidRPr="00A81776" w14:paraId="1A5ACF1F" w14:textId="77777777" w:rsidTr="00A8177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F4B33E9" w14:textId="77777777" w:rsidR="00A81776" w:rsidRPr="00A81776" w:rsidRDefault="00A81776" w:rsidP="00A8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31364A9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1.504.992,01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A097A58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116.262,73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8A7385E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1.621.254,74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430B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A81776" w:rsidRPr="00A81776" w14:paraId="2D14933D" w14:textId="77777777" w:rsidTr="00A8177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88EBD" w14:textId="77777777" w:rsidR="00A81776" w:rsidRPr="00A81776" w:rsidRDefault="00A81776" w:rsidP="00A8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89E29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1.447.492,01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858E6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116.262,73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72667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1.563.754,74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15C2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81776" w:rsidRPr="00A81776" w14:paraId="26695B40" w14:textId="77777777" w:rsidTr="00A8177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143E2" w14:textId="77777777" w:rsidR="00A81776" w:rsidRPr="00A81776" w:rsidRDefault="00A81776" w:rsidP="00A8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5FBD5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B0634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9BB0E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CA79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81776" w:rsidRPr="00A81776" w14:paraId="7A8D6BEA" w14:textId="77777777" w:rsidTr="00A8177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2DE712E" w14:textId="77777777" w:rsidR="00A81776" w:rsidRPr="00A81776" w:rsidRDefault="00A81776" w:rsidP="00A8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RAZLIKA - VIŠAK / MANJAK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AA8BDC4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684C9B0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F3A5BB3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B80C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A81776" w:rsidRPr="00A81776" w14:paraId="0C275448" w14:textId="77777777" w:rsidTr="00A8177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DBC2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5CBF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D8DE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6915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1973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1776" w:rsidRPr="00A81776" w14:paraId="2DDE8402" w14:textId="77777777" w:rsidTr="00A81776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121FC" w14:textId="77777777" w:rsid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64320D78" w14:textId="77777777" w:rsid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5BD8F93D" w14:textId="4208BC71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B) SAŽETAK RAČUNA FINANCIRANJA</w:t>
            </w:r>
          </w:p>
        </w:tc>
      </w:tr>
      <w:tr w:rsidR="00A81776" w:rsidRPr="00A81776" w14:paraId="4662A64F" w14:textId="77777777" w:rsidTr="00A81776"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1B50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BD0E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98A1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2A75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BFC5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1776" w:rsidRPr="00A81776" w14:paraId="5E0F0A7B" w14:textId="77777777" w:rsidTr="00A81776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2F1F3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 i naziv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8DB89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ACB99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1623B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4D60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A81776" w:rsidRPr="00A81776" w14:paraId="39EBD91D" w14:textId="77777777" w:rsidTr="00A8177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1E9C7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229A6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47B2D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6752F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62C4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A81776" w:rsidRPr="00A81776" w14:paraId="37E1CAB9" w14:textId="77777777" w:rsidTr="00A8177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4F432" w14:textId="77777777" w:rsidR="00A81776" w:rsidRPr="00A81776" w:rsidRDefault="00A81776" w:rsidP="00A8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8E0A7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F533D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92CA4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757B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81776" w:rsidRPr="00A81776" w14:paraId="43D2E901" w14:textId="77777777" w:rsidTr="00A81776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AE948" w14:textId="77777777" w:rsidR="00A81776" w:rsidRPr="00A81776" w:rsidRDefault="00A81776" w:rsidP="00A8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45356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DDE89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F14E0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8674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81776" w:rsidRPr="00A81776" w14:paraId="7CE10FBF" w14:textId="77777777" w:rsidTr="00A8177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D41B58A" w14:textId="77777777" w:rsidR="00A81776" w:rsidRPr="00A81776" w:rsidRDefault="00A81776" w:rsidP="00A8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NETO 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CDE315F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318D2DD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A5E61D2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8098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81776" w:rsidRPr="00A81776" w14:paraId="605DE666" w14:textId="77777777" w:rsidTr="00A8177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1260BFE" w14:textId="77777777" w:rsidR="00A81776" w:rsidRPr="00A81776" w:rsidRDefault="00A81776" w:rsidP="00A8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VIŠAK/MANJAK + NETO 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BA707FD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1EA19ED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CF16899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84B5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81776" w:rsidRPr="00A81776" w14:paraId="4E3AAD43" w14:textId="77777777" w:rsidTr="00A8177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BE4F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9BB7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8C1A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AC5E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73B4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1776" w:rsidRPr="00A81776" w14:paraId="289A244D" w14:textId="77777777" w:rsidTr="00A81776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5BA55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C) PRENESENI VIŠAK ILI PRENESENI MANJAK</w:t>
            </w:r>
          </w:p>
        </w:tc>
      </w:tr>
      <w:tr w:rsidR="00A81776" w:rsidRPr="00A81776" w14:paraId="4DC6392D" w14:textId="77777777" w:rsidTr="00A81776"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5425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F5CC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4B3A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F225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5BDE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1776" w:rsidRPr="00A81776" w14:paraId="07B9218D" w14:textId="77777777" w:rsidTr="00A81776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C51E8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F13F6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DA6AD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FFA51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A322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A81776" w:rsidRPr="00A81776" w14:paraId="46904E47" w14:textId="77777777" w:rsidTr="00A8177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8DBA9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FE07F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45CE1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BD711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6AEA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A81776" w:rsidRPr="00A81776" w14:paraId="3808BA6B" w14:textId="77777777" w:rsidTr="00A81776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917C745" w14:textId="77777777" w:rsidR="00A81776" w:rsidRPr="00A81776" w:rsidRDefault="00A81776" w:rsidP="00A8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PRIJENOS VIŠKA / MANJKA IZ PRETHODNE(IH) GODINA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04474DE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D44111C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7513C4F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7412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81776" w:rsidRPr="00A81776" w14:paraId="45E95336" w14:textId="77777777" w:rsidTr="00A8177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1E479A8" w14:textId="77777777" w:rsidR="00A81776" w:rsidRPr="00A81776" w:rsidRDefault="00A81776" w:rsidP="00A8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PRIJENOS VIŠKA / MANJKA U SLJEDEĆE RAZDOBLJE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51BF340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C4FDA8E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E80609D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3783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81776" w:rsidRPr="00A81776" w14:paraId="66E63064" w14:textId="77777777" w:rsidTr="00A8177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32A286B" w14:textId="77777777" w:rsidR="00A81776" w:rsidRPr="00A81776" w:rsidRDefault="00A81776" w:rsidP="00A8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35D56A2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ED13C73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C08D913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8AD1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81776" w:rsidRPr="00A81776" w14:paraId="768DAF56" w14:textId="77777777" w:rsidTr="00A8177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5C93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2AA0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10F3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DF12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7023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1776" w:rsidRPr="00A81776" w14:paraId="0C9BAA33" w14:textId="77777777" w:rsidTr="00A81776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C7CC7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D) VIŠEGODIŠNJI PLAN URAVNOTEŽENJA</w:t>
            </w:r>
          </w:p>
        </w:tc>
      </w:tr>
      <w:tr w:rsidR="00A81776" w:rsidRPr="00A81776" w14:paraId="413A06D6" w14:textId="77777777" w:rsidTr="00A81776">
        <w:trPr>
          <w:trHeight w:val="1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1A14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49E8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1E8D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D5D4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C7E3" w14:textId="77777777" w:rsidR="00A81776" w:rsidRPr="00A81776" w:rsidRDefault="00A81776" w:rsidP="00A8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1776" w:rsidRPr="00A81776" w14:paraId="404D29F6" w14:textId="77777777" w:rsidTr="00A81776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5227F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94B6A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EDCDA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B6BA3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4141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A81776" w:rsidRPr="00A81776" w14:paraId="1232A228" w14:textId="77777777" w:rsidTr="00A8177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FA9EA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67742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A058E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3E59D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8763" w14:textId="77777777" w:rsidR="00A81776" w:rsidRPr="00A81776" w:rsidRDefault="00A81776" w:rsidP="00A81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A81776" w:rsidRPr="00A81776" w14:paraId="31E9B39F" w14:textId="77777777" w:rsidTr="00A81776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B838D0E" w14:textId="77777777" w:rsidR="00A81776" w:rsidRPr="00A81776" w:rsidRDefault="00A81776" w:rsidP="00A8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PRIJENOS VIŠKA / MANJKA IZ PRETHODNE(IH) GODINE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0C73897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5D2BEEA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0F2EA7A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317F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81776" w:rsidRPr="00A81776" w14:paraId="5C051870" w14:textId="77777777" w:rsidTr="00A81776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D9CB679" w14:textId="77777777" w:rsidR="00A81776" w:rsidRPr="00A81776" w:rsidRDefault="00A81776" w:rsidP="00A8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0112663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CFA6322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CB9C78C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288B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81776" w:rsidRPr="00A81776" w14:paraId="51D1B904" w14:textId="77777777" w:rsidTr="00A8177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A876684" w14:textId="77777777" w:rsidR="00A81776" w:rsidRPr="00A81776" w:rsidRDefault="00A81776" w:rsidP="00A8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/ MANJAK TEKUĆE GODINE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774AA06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1AB7A60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A8298AF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22F4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81776" w:rsidRPr="00A81776" w14:paraId="217350A1" w14:textId="77777777" w:rsidTr="00A8177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5B3A824" w14:textId="77777777" w:rsidR="00A81776" w:rsidRPr="00A81776" w:rsidRDefault="00A81776" w:rsidP="00A8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PRIJENOS VIŠKA / MANJKA U SLJEDEĆE RAZDOBLJE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846572E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D8B3AFC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1627CA9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81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3231" w14:textId="77777777" w:rsidR="00A81776" w:rsidRPr="00A81776" w:rsidRDefault="00A81776" w:rsidP="00A81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7F008912" w14:textId="77777777" w:rsidR="006529E5" w:rsidRPr="00A915DA" w:rsidRDefault="006529E5" w:rsidP="006529E5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</w:pPr>
    </w:p>
    <w:p w14:paraId="6D256C54" w14:textId="5CE021B8" w:rsidR="00D06792" w:rsidRPr="00A915DA" w:rsidRDefault="00D06792" w:rsidP="00AB1104">
      <w:pPr>
        <w:jc w:val="both"/>
        <w:rPr>
          <w:rFonts w:cstheme="minorHAnsi"/>
          <w:color w:val="FF0000"/>
        </w:rPr>
      </w:pPr>
    </w:p>
    <w:p w14:paraId="5E219472" w14:textId="7BC905EF" w:rsidR="00EA3E21" w:rsidRPr="00EC413F" w:rsidRDefault="000F3526" w:rsidP="00C70805">
      <w:pPr>
        <w:jc w:val="both"/>
        <w:rPr>
          <w:rFonts w:cstheme="minorHAnsi"/>
        </w:rPr>
      </w:pPr>
      <w:r w:rsidRPr="00A915DA">
        <w:rPr>
          <w:rFonts w:cstheme="minorHAnsi"/>
        </w:rPr>
        <w:t>P</w:t>
      </w:r>
      <w:r w:rsidR="000C445A" w:rsidRPr="00A915DA">
        <w:rPr>
          <w:rFonts w:cstheme="minorHAnsi"/>
        </w:rPr>
        <w:t>rihodi</w:t>
      </w:r>
      <w:r w:rsidR="00E911E0">
        <w:rPr>
          <w:rFonts w:cstheme="minorHAnsi"/>
        </w:rPr>
        <w:t xml:space="preserve"> za 2025</w:t>
      </w:r>
      <w:r w:rsidR="00AB1104" w:rsidRPr="00A915DA">
        <w:rPr>
          <w:rFonts w:cstheme="minorHAnsi"/>
        </w:rPr>
        <w:t xml:space="preserve">. godinu planirani su u iznosu od </w:t>
      </w:r>
      <w:r w:rsidR="00885A96" w:rsidRPr="00885A96">
        <w:rPr>
          <w:rFonts w:cstheme="minorHAnsi"/>
        </w:rPr>
        <w:t>1.</w:t>
      </w:r>
      <w:r w:rsidR="00A81776">
        <w:rPr>
          <w:rFonts w:cstheme="minorHAnsi"/>
        </w:rPr>
        <w:t>504.992,01</w:t>
      </w:r>
      <w:r w:rsidR="00C04897" w:rsidRPr="00A915DA">
        <w:rPr>
          <w:rFonts w:cstheme="minorHAnsi"/>
        </w:rPr>
        <w:t xml:space="preserve"> </w:t>
      </w:r>
      <w:r w:rsidR="00AB1104" w:rsidRPr="00A915DA">
        <w:rPr>
          <w:rFonts w:cstheme="minorHAnsi"/>
        </w:rPr>
        <w:t>eura</w:t>
      </w:r>
      <w:r w:rsidR="00C04897" w:rsidRPr="00A915DA">
        <w:rPr>
          <w:rFonts w:cstheme="minorHAnsi"/>
        </w:rPr>
        <w:t xml:space="preserve">, rebalansom smo </w:t>
      </w:r>
      <w:r w:rsidR="00885A96">
        <w:rPr>
          <w:rFonts w:cstheme="minorHAnsi"/>
        </w:rPr>
        <w:t>povećali</w:t>
      </w:r>
      <w:r w:rsidR="009A75EB" w:rsidRPr="00A915DA">
        <w:rPr>
          <w:rFonts w:cstheme="minorHAnsi"/>
        </w:rPr>
        <w:t xml:space="preserve"> </w:t>
      </w:r>
      <w:r w:rsidR="00C04897" w:rsidRPr="00A915DA">
        <w:rPr>
          <w:rFonts w:cstheme="minorHAnsi"/>
        </w:rPr>
        <w:t xml:space="preserve">prihode za </w:t>
      </w:r>
      <w:r w:rsidR="00A81776">
        <w:rPr>
          <w:rFonts w:cstheme="minorHAnsi"/>
        </w:rPr>
        <w:t>116.262,73</w:t>
      </w:r>
      <w:r w:rsidR="00885A96">
        <w:rPr>
          <w:rFonts w:cstheme="minorHAnsi"/>
        </w:rPr>
        <w:t>,00</w:t>
      </w:r>
      <w:r w:rsidR="00C04897" w:rsidRPr="00A915DA">
        <w:rPr>
          <w:rFonts w:cstheme="minorHAnsi"/>
        </w:rPr>
        <w:t xml:space="preserve"> eura</w:t>
      </w:r>
      <w:r w:rsidR="00AB1104" w:rsidRPr="00A915DA">
        <w:rPr>
          <w:rFonts w:cstheme="minorHAnsi"/>
        </w:rPr>
        <w:t xml:space="preserve"> </w:t>
      </w:r>
      <w:r w:rsidR="00C71740" w:rsidRPr="00A915DA">
        <w:rPr>
          <w:rFonts w:cstheme="minorHAnsi"/>
        </w:rPr>
        <w:t xml:space="preserve">te prihodi iznose </w:t>
      </w:r>
      <w:r w:rsidR="00885A96" w:rsidRPr="00885A96">
        <w:rPr>
          <w:rFonts w:cstheme="minorHAnsi"/>
        </w:rPr>
        <w:t>1.</w:t>
      </w:r>
      <w:r w:rsidR="00A81776">
        <w:rPr>
          <w:rFonts w:cstheme="minorHAnsi"/>
        </w:rPr>
        <w:t>621.254,74</w:t>
      </w:r>
      <w:r w:rsidR="00E911E0">
        <w:rPr>
          <w:rFonts w:cstheme="minorHAnsi"/>
        </w:rPr>
        <w:t xml:space="preserve"> </w:t>
      </w:r>
      <w:proofErr w:type="spellStart"/>
      <w:r w:rsidR="00C71740" w:rsidRPr="00A915DA">
        <w:rPr>
          <w:rFonts w:cstheme="minorHAnsi"/>
        </w:rPr>
        <w:t>eur</w:t>
      </w:r>
      <w:proofErr w:type="spellEnd"/>
      <w:r w:rsidR="00C71740" w:rsidRPr="00A915DA">
        <w:rPr>
          <w:rFonts w:cstheme="minorHAnsi"/>
        </w:rPr>
        <w:t xml:space="preserve">, do </w:t>
      </w:r>
      <w:r w:rsidR="00885A96">
        <w:rPr>
          <w:rFonts w:cstheme="minorHAnsi"/>
        </w:rPr>
        <w:t>povećanja</w:t>
      </w:r>
      <w:r w:rsidR="00C71740" w:rsidRPr="00A915DA">
        <w:rPr>
          <w:rFonts w:cstheme="minorHAnsi"/>
        </w:rPr>
        <w:t xml:space="preserve"> je </w:t>
      </w:r>
      <w:r w:rsidR="00C71740" w:rsidRPr="00EC413F">
        <w:rPr>
          <w:rFonts w:cstheme="minorHAnsi"/>
        </w:rPr>
        <w:t xml:space="preserve">došlo zbog </w:t>
      </w:r>
      <w:r w:rsidR="00885A96" w:rsidRPr="00EC413F">
        <w:rPr>
          <w:rFonts w:cstheme="minorHAnsi"/>
        </w:rPr>
        <w:t>povećanja</w:t>
      </w:r>
      <w:r w:rsidR="0067446F" w:rsidRPr="00EC413F">
        <w:rPr>
          <w:rFonts w:cstheme="minorHAnsi"/>
        </w:rPr>
        <w:t xml:space="preserve"> prihoda</w:t>
      </w:r>
      <w:r w:rsidR="00DF4ED2">
        <w:rPr>
          <w:rFonts w:cstheme="minorHAnsi"/>
        </w:rPr>
        <w:t>, odnosno rash</w:t>
      </w:r>
      <w:r w:rsidR="00423C76">
        <w:rPr>
          <w:rFonts w:cstheme="minorHAnsi"/>
        </w:rPr>
        <w:t>oda za plaće financirane iz MZOM, povećanje limita za materijalne troškove financirane od Osnivača</w:t>
      </w:r>
      <w:r w:rsidR="00EA3E21" w:rsidRPr="00EC413F">
        <w:rPr>
          <w:rFonts w:cstheme="minorHAnsi"/>
        </w:rPr>
        <w:t>.</w:t>
      </w:r>
    </w:p>
    <w:p w14:paraId="287CB8B1" w14:textId="3D0C10AD" w:rsidR="00C71740" w:rsidRDefault="000F3526" w:rsidP="00384F15">
      <w:pPr>
        <w:jc w:val="both"/>
        <w:rPr>
          <w:rFonts w:cstheme="minorHAnsi"/>
        </w:rPr>
      </w:pPr>
      <w:r w:rsidRPr="00A915DA">
        <w:rPr>
          <w:rFonts w:cstheme="minorHAnsi"/>
        </w:rPr>
        <w:t>Rashodi</w:t>
      </w:r>
      <w:r w:rsidR="00A67855" w:rsidRPr="00A915DA">
        <w:rPr>
          <w:rFonts w:cstheme="minorHAnsi"/>
        </w:rPr>
        <w:t xml:space="preserve"> za 202</w:t>
      </w:r>
      <w:r w:rsidR="00336DB7">
        <w:rPr>
          <w:rFonts w:cstheme="minorHAnsi"/>
        </w:rPr>
        <w:t>5</w:t>
      </w:r>
      <w:r w:rsidR="00A67855" w:rsidRPr="00A915DA">
        <w:rPr>
          <w:rFonts w:cstheme="minorHAnsi"/>
        </w:rPr>
        <w:t>. godinu</w:t>
      </w:r>
      <w:r w:rsidRPr="00A915DA">
        <w:rPr>
          <w:rFonts w:cstheme="minorHAnsi"/>
        </w:rPr>
        <w:t xml:space="preserve"> planirani su u iznosu</w:t>
      </w:r>
      <w:r w:rsidR="00A67855" w:rsidRPr="00A915DA">
        <w:rPr>
          <w:rFonts w:cstheme="minorHAnsi"/>
        </w:rPr>
        <w:t xml:space="preserve"> </w:t>
      </w:r>
      <w:r w:rsidR="00423C76" w:rsidRPr="00885A96">
        <w:rPr>
          <w:rFonts w:cstheme="minorHAnsi"/>
        </w:rPr>
        <w:t>1.</w:t>
      </w:r>
      <w:r w:rsidR="00423C76">
        <w:rPr>
          <w:rFonts w:cstheme="minorHAnsi"/>
        </w:rPr>
        <w:t xml:space="preserve">504.992,01 </w:t>
      </w:r>
      <w:r w:rsidR="00CB3C53">
        <w:rPr>
          <w:rFonts w:cstheme="minorHAnsi"/>
        </w:rPr>
        <w:t xml:space="preserve"> </w:t>
      </w:r>
      <w:r w:rsidRPr="00A915DA">
        <w:rPr>
          <w:rFonts w:cstheme="minorHAnsi"/>
        </w:rPr>
        <w:t>eura</w:t>
      </w:r>
      <w:r w:rsidR="008A057E" w:rsidRPr="00A915DA">
        <w:rPr>
          <w:rFonts w:cstheme="minorHAnsi"/>
        </w:rPr>
        <w:t xml:space="preserve">, rebalansom proračuna su </w:t>
      </w:r>
      <w:r w:rsidR="007C6D82">
        <w:rPr>
          <w:rFonts w:cstheme="minorHAnsi"/>
        </w:rPr>
        <w:t>povećani</w:t>
      </w:r>
      <w:r w:rsidR="00336DB7">
        <w:rPr>
          <w:rFonts w:cstheme="minorHAnsi"/>
        </w:rPr>
        <w:t xml:space="preserve"> </w:t>
      </w:r>
      <w:r w:rsidR="007C6D82">
        <w:rPr>
          <w:rFonts w:cstheme="minorHAnsi"/>
        </w:rPr>
        <w:t xml:space="preserve">zbog iznosa </w:t>
      </w:r>
      <w:r w:rsidR="00D37A77">
        <w:rPr>
          <w:rFonts w:cstheme="minorHAnsi"/>
        </w:rPr>
        <w:t>zadnje plaće u godini financirane od MZOM, koja se prema novom Pravilniku</w:t>
      </w:r>
      <w:r w:rsidR="002E6ED5">
        <w:rPr>
          <w:rFonts w:cstheme="minorHAnsi"/>
        </w:rPr>
        <w:t xml:space="preserve"> o proračunskom računovodstvu </w:t>
      </w:r>
      <w:r w:rsidR="00D37A77">
        <w:rPr>
          <w:rFonts w:cstheme="minorHAnsi"/>
        </w:rPr>
        <w:t>knji</w:t>
      </w:r>
      <w:r w:rsidR="002E6ED5">
        <w:rPr>
          <w:rFonts w:cstheme="minorHAnsi"/>
        </w:rPr>
        <w:t xml:space="preserve">ži na rashode jer su ukinuta vremenska razgraničenja </w:t>
      </w:r>
      <w:r w:rsidR="00C71740" w:rsidRPr="00A915DA">
        <w:rPr>
          <w:rFonts w:cstheme="minorHAnsi"/>
        </w:rPr>
        <w:t xml:space="preserve">te iznose </w:t>
      </w:r>
      <w:r w:rsidR="002E6ED5" w:rsidRPr="00885A96">
        <w:rPr>
          <w:rFonts w:cstheme="minorHAnsi"/>
        </w:rPr>
        <w:t>1.</w:t>
      </w:r>
      <w:r w:rsidR="002E6ED5">
        <w:rPr>
          <w:rFonts w:cstheme="minorHAnsi"/>
        </w:rPr>
        <w:t>621.254,74</w:t>
      </w:r>
      <w:r w:rsidR="007C6D82" w:rsidRPr="007C6D82">
        <w:rPr>
          <w:rFonts w:cstheme="minorHAnsi"/>
        </w:rPr>
        <w:t xml:space="preserve"> </w:t>
      </w:r>
      <w:r w:rsidR="007C6D82">
        <w:rPr>
          <w:rFonts w:cstheme="minorHAnsi"/>
        </w:rPr>
        <w:t>eura</w:t>
      </w:r>
      <w:r w:rsidR="00D413E0" w:rsidRPr="00A915DA">
        <w:rPr>
          <w:rFonts w:cstheme="minorHAnsi"/>
        </w:rPr>
        <w:t>.</w:t>
      </w:r>
    </w:p>
    <w:p w14:paraId="5CA03290" w14:textId="52AF8D62" w:rsidR="00A915DA" w:rsidRDefault="00A915DA" w:rsidP="00384F15">
      <w:pPr>
        <w:jc w:val="both"/>
        <w:rPr>
          <w:rFonts w:cstheme="minorHAnsi"/>
        </w:rPr>
      </w:pPr>
    </w:p>
    <w:p w14:paraId="33CFBE2C" w14:textId="2340DF27" w:rsidR="00EC413F" w:rsidRDefault="00EC413F" w:rsidP="00384F15">
      <w:pPr>
        <w:jc w:val="both"/>
        <w:rPr>
          <w:rFonts w:cstheme="minorHAnsi"/>
        </w:rPr>
      </w:pPr>
    </w:p>
    <w:p w14:paraId="0ABDA92C" w14:textId="767DC652" w:rsidR="00EC413F" w:rsidRDefault="00EC413F" w:rsidP="00384F15">
      <w:pPr>
        <w:jc w:val="both"/>
        <w:rPr>
          <w:rFonts w:cstheme="minorHAnsi"/>
        </w:rPr>
      </w:pPr>
    </w:p>
    <w:p w14:paraId="522E31FF" w14:textId="77777777" w:rsidR="00EC413F" w:rsidRPr="00A915DA" w:rsidRDefault="00EC413F" w:rsidP="00384F15">
      <w:pPr>
        <w:jc w:val="both"/>
        <w:rPr>
          <w:rFonts w:cstheme="minorHAnsi"/>
        </w:rPr>
      </w:pPr>
    </w:p>
    <w:p w14:paraId="6F1AF32C" w14:textId="3E418263" w:rsidR="0026060A" w:rsidRDefault="0026060A" w:rsidP="00384F15">
      <w:pPr>
        <w:jc w:val="both"/>
        <w:rPr>
          <w:rFonts w:cstheme="minorHAnsi"/>
          <w:b/>
          <w:bCs/>
        </w:rPr>
      </w:pPr>
      <w:r w:rsidRPr="00A915DA">
        <w:rPr>
          <w:rFonts w:cstheme="minorHAnsi"/>
          <w:b/>
          <w:bCs/>
        </w:rPr>
        <w:t xml:space="preserve">Prihodi </w:t>
      </w:r>
      <w:r w:rsidR="00441012">
        <w:rPr>
          <w:rFonts w:cstheme="minorHAnsi"/>
          <w:b/>
          <w:bCs/>
        </w:rPr>
        <w:t xml:space="preserve">i rashodi </w:t>
      </w:r>
      <w:r w:rsidR="00436E98" w:rsidRPr="00A915DA">
        <w:rPr>
          <w:rFonts w:cstheme="minorHAnsi"/>
          <w:b/>
          <w:bCs/>
        </w:rPr>
        <w:t>Škole prema izvorima financiranja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9"/>
        <w:gridCol w:w="3373"/>
        <w:gridCol w:w="1151"/>
        <w:gridCol w:w="1924"/>
        <w:gridCol w:w="1381"/>
      </w:tblGrid>
      <w:tr w:rsidR="002E6ED5" w:rsidRPr="002E6ED5" w14:paraId="01EF0CF7" w14:textId="77777777" w:rsidTr="002E6ED5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434ED" w14:textId="77777777" w:rsidR="002E6ED5" w:rsidRPr="002E6ED5" w:rsidRDefault="002E6ED5" w:rsidP="002E6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A2. PRIHODI I RASHODI PREMA IZVORIMA FINANCIRANJA</w:t>
            </w:r>
          </w:p>
        </w:tc>
      </w:tr>
      <w:tr w:rsidR="002E6ED5" w:rsidRPr="002E6ED5" w14:paraId="4DA8F9BB" w14:textId="77777777" w:rsidTr="002E6ED5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214B" w14:textId="77777777" w:rsidR="002E6ED5" w:rsidRPr="002E6ED5" w:rsidRDefault="002E6ED5" w:rsidP="002E6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119D" w14:textId="77777777" w:rsidR="002E6ED5" w:rsidRPr="002E6ED5" w:rsidRDefault="002E6ED5" w:rsidP="002E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9CEF" w14:textId="77777777" w:rsidR="002E6ED5" w:rsidRPr="002E6ED5" w:rsidRDefault="002E6ED5" w:rsidP="002E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620D" w14:textId="77777777" w:rsidR="002E6ED5" w:rsidRPr="002E6ED5" w:rsidRDefault="002E6ED5" w:rsidP="002E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75C5" w14:textId="77777777" w:rsidR="002E6ED5" w:rsidRPr="002E6ED5" w:rsidRDefault="002E6ED5" w:rsidP="002E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E6ED5" w:rsidRPr="002E6ED5" w14:paraId="6F16067A" w14:textId="77777777" w:rsidTr="002E6ED5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6815BBD" w14:textId="77777777" w:rsidR="002E6ED5" w:rsidRPr="002E6ED5" w:rsidRDefault="002E6ED5" w:rsidP="002E6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 /</w:t>
            </w: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BA95594" w14:textId="77777777" w:rsidR="002E6ED5" w:rsidRPr="002E6ED5" w:rsidRDefault="002E6ED5" w:rsidP="002E6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A44C22A" w14:textId="77777777" w:rsidR="002E6ED5" w:rsidRPr="002E6ED5" w:rsidRDefault="002E6ED5" w:rsidP="002E6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AD9B653" w14:textId="77777777" w:rsidR="002E6ED5" w:rsidRPr="002E6ED5" w:rsidRDefault="002E6ED5" w:rsidP="002E6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 / smanjenje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D346BBD" w14:textId="77777777" w:rsidR="002E6ED5" w:rsidRPr="002E6ED5" w:rsidRDefault="002E6ED5" w:rsidP="002E6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</w:tr>
      <w:tr w:rsidR="002E6ED5" w:rsidRPr="002E6ED5" w14:paraId="3804B4C4" w14:textId="77777777" w:rsidTr="002E6ED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367D6" w14:textId="77777777" w:rsidR="002E6ED5" w:rsidRPr="002E6ED5" w:rsidRDefault="002E6ED5" w:rsidP="002E6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35DC7" w14:textId="77777777" w:rsidR="002E6ED5" w:rsidRPr="002E6ED5" w:rsidRDefault="002E6ED5" w:rsidP="002E6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15762" w14:textId="77777777" w:rsidR="002E6ED5" w:rsidRPr="002E6ED5" w:rsidRDefault="002E6ED5" w:rsidP="002E6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23E5E" w14:textId="77777777" w:rsidR="002E6ED5" w:rsidRPr="002E6ED5" w:rsidRDefault="002E6ED5" w:rsidP="002E6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F67FA" w14:textId="77777777" w:rsidR="002E6ED5" w:rsidRPr="002E6ED5" w:rsidRDefault="002E6ED5" w:rsidP="002E6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2E6ED5" w:rsidRPr="002E6ED5" w14:paraId="6C1A9D89" w14:textId="77777777" w:rsidTr="002E6E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79FF7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09B9F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1B40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1.504.992,01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51CBA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116.262,73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BC112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1.621.254,74</w:t>
            </w:r>
          </w:p>
        </w:tc>
      </w:tr>
      <w:tr w:rsidR="002E6ED5" w:rsidRPr="002E6ED5" w14:paraId="38A2CA51" w14:textId="77777777" w:rsidTr="002E6E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A9458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9CC50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FD275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9B196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EB497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</w:tr>
      <w:tr w:rsidR="002E6ED5" w:rsidRPr="002E6ED5" w14:paraId="508BB5EA" w14:textId="77777777" w:rsidTr="002E6E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84783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C4E60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76DED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0E7A8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3D840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</w:tr>
      <w:tr w:rsidR="002E6ED5" w:rsidRPr="002E6ED5" w14:paraId="4375D1FF" w14:textId="77777777" w:rsidTr="002E6E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EA15C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1079D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DC690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74273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D2233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2.100,00</w:t>
            </w:r>
          </w:p>
        </w:tc>
      </w:tr>
      <w:tr w:rsidR="002E6ED5" w:rsidRPr="002E6ED5" w14:paraId="635A2656" w14:textId="77777777" w:rsidTr="002E6E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60AD1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9ABF8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74433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04326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CF4DA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</w:tr>
      <w:tr w:rsidR="002E6ED5" w:rsidRPr="002E6ED5" w14:paraId="4FBD346F" w14:textId="77777777" w:rsidTr="002E6E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D949A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A85E1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EC979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43.347,00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424C4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4.166,49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325C8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47.513,49</w:t>
            </w:r>
          </w:p>
        </w:tc>
      </w:tr>
      <w:tr w:rsidR="002E6ED5" w:rsidRPr="002E6ED5" w14:paraId="4C1C5A7E" w14:textId="77777777" w:rsidTr="002E6E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16ACE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B2A90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CCC53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7694A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F0D41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</w:tr>
      <w:tr w:rsidR="002E6ED5" w:rsidRPr="002E6ED5" w14:paraId="10EE737A" w14:textId="77777777" w:rsidTr="002E6E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8728E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FA92D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- DEC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9D2ED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39.747,00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DB50D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4.166,49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7943B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43.913,49</w:t>
            </w:r>
          </w:p>
        </w:tc>
      </w:tr>
      <w:tr w:rsidR="002E6ED5" w:rsidRPr="002E6ED5" w14:paraId="3DD15860" w14:textId="77777777" w:rsidTr="002E6E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0D335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36176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EB11B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1.421.045,01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D05FE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107.596,24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BA90E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1.528.641,25</w:t>
            </w:r>
          </w:p>
        </w:tc>
      </w:tr>
      <w:tr w:rsidR="002E6ED5" w:rsidRPr="002E6ED5" w14:paraId="3952AF51" w14:textId="77777777" w:rsidTr="002E6E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82FFF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60A4D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5FC72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1.406.795,01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27E67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108.496,62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7F8DA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1.515.291,63</w:t>
            </w:r>
          </w:p>
        </w:tc>
      </w:tr>
      <w:tr w:rsidR="002E6ED5" w:rsidRPr="002E6ED5" w14:paraId="3E5616CB" w14:textId="77777777" w:rsidTr="002E6E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9476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84B22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73024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EB848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-900,38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08EE1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13.349,62</w:t>
            </w:r>
          </w:p>
        </w:tc>
      </w:tr>
      <w:tr w:rsidR="002E6ED5" w:rsidRPr="002E6ED5" w14:paraId="10210341" w14:textId="77777777" w:rsidTr="002E6E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54769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13C91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D7413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AB7DE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CBDF9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38.500,00</w:t>
            </w:r>
          </w:p>
        </w:tc>
      </w:tr>
      <w:tr w:rsidR="002E6ED5" w:rsidRPr="002E6ED5" w14:paraId="3D78106D" w14:textId="77777777" w:rsidTr="002E6E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68996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92972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7A7BF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B201B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B7DDB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38.500,00</w:t>
            </w:r>
          </w:p>
        </w:tc>
      </w:tr>
      <w:tr w:rsidR="002E6ED5" w:rsidRPr="002E6ED5" w14:paraId="22D21E06" w14:textId="77777777" w:rsidTr="002E6ED5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21B0595" w14:textId="77777777" w:rsidR="002E6ED5" w:rsidRPr="002E6ED5" w:rsidRDefault="002E6ED5" w:rsidP="002E6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 /</w:t>
            </w: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1B1F2C2" w14:textId="77777777" w:rsidR="002E6ED5" w:rsidRPr="002E6ED5" w:rsidRDefault="002E6ED5" w:rsidP="002E6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2BAB6D9" w14:textId="77777777" w:rsidR="002E6ED5" w:rsidRPr="002E6ED5" w:rsidRDefault="002E6ED5" w:rsidP="002E6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005696B" w14:textId="77777777" w:rsidR="002E6ED5" w:rsidRPr="002E6ED5" w:rsidRDefault="002E6ED5" w:rsidP="002E6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 / smanjenje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AA9E565" w14:textId="77777777" w:rsidR="002E6ED5" w:rsidRPr="002E6ED5" w:rsidRDefault="002E6ED5" w:rsidP="002E6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</w:tr>
      <w:tr w:rsidR="002E6ED5" w:rsidRPr="002E6ED5" w14:paraId="5FD6FAC6" w14:textId="77777777" w:rsidTr="002E6ED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686D9" w14:textId="77777777" w:rsidR="002E6ED5" w:rsidRPr="002E6ED5" w:rsidRDefault="002E6ED5" w:rsidP="002E6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0154A" w14:textId="77777777" w:rsidR="002E6ED5" w:rsidRPr="002E6ED5" w:rsidRDefault="002E6ED5" w:rsidP="002E6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D856E" w14:textId="77777777" w:rsidR="002E6ED5" w:rsidRPr="002E6ED5" w:rsidRDefault="002E6ED5" w:rsidP="002E6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4CD16" w14:textId="77777777" w:rsidR="002E6ED5" w:rsidRPr="002E6ED5" w:rsidRDefault="002E6ED5" w:rsidP="002E6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CB636" w14:textId="77777777" w:rsidR="002E6ED5" w:rsidRPr="002E6ED5" w:rsidRDefault="002E6ED5" w:rsidP="002E6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2E6ED5" w:rsidRPr="002E6ED5" w14:paraId="55CC700A" w14:textId="77777777" w:rsidTr="002E6E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F70DE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9E6EA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C78EB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1.504.992,01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7CE5F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116.262,73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50E25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1.621.254,74</w:t>
            </w:r>
          </w:p>
        </w:tc>
      </w:tr>
      <w:tr w:rsidR="002E6ED5" w:rsidRPr="002E6ED5" w14:paraId="5BC1CEE3" w14:textId="77777777" w:rsidTr="002E6E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31E3B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B74CE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CE597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0BB47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D8270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</w:tr>
      <w:tr w:rsidR="002E6ED5" w:rsidRPr="002E6ED5" w14:paraId="4A51A551" w14:textId="77777777" w:rsidTr="002E6E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AD041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415C5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3FD55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A8CC1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6B103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</w:tr>
      <w:tr w:rsidR="002E6ED5" w:rsidRPr="002E6ED5" w14:paraId="6FD487F6" w14:textId="77777777" w:rsidTr="002E6E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FFD7A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BFE1F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0CC13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19C18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DF81F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2.100,00</w:t>
            </w:r>
          </w:p>
        </w:tc>
      </w:tr>
      <w:tr w:rsidR="002E6ED5" w:rsidRPr="002E6ED5" w14:paraId="6C7D4A95" w14:textId="77777777" w:rsidTr="002E6E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0EC3E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3D460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73626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53064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E24FA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</w:tr>
      <w:tr w:rsidR="002E6ED5" w:rsidRPr="002E6ED5" w14:paraId="5AB4A5BC" w14:textId="77777777" w:rsidTr="002E6E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32613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868C4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7F414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43.347,00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B8B0B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4.166,49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1EE6D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47.513,49</w:t>
            </w:r>
          </w:p>
        </w:tc>
      </w:tr>
      <w:tr w:rsidR="002E6ED5" w:rsidRPr="002E6ED5" w14:paraId="6D6530CC" w14:textId="77777777" w:rsidTr="002E6E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70AD7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7C960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53799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2CC9C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06952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</w:tr>
      <w:tr w:rsidR="002E6ED5" w:rsidRPr="002E6ED5" w14:paraId="49983EDA" w14:textId="77777777" w:rsidTr="002E6E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E0349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0E70D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- DEC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CCE43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39.747,00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1D9CC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4.166,49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D51CE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43.913,49</w:t>
            </w:r>
          </w:p>
        </w:tc>
      </w:tr>
      <w:tr w:rsidR="002E6ED5" w:rsidRPr="002E6ED5" w14:paraId="77B4CA3D" w14:textId="77777777" w:rsidTr="002E6E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00410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8D5F8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56430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1.421.045,01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137CA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107.596,24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61C9F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1.528.641,25</w:t>
            </w:r>
          </w:p>
        </w:tc>
      </w:tr>
      <w:tr w:rsidR="002E6ED5" w:rsidRPr="002E6ED5" w14:paraId="0C9AB032" w14:textId="77777777" w:rsidTr="002E6E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F7520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D4D46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A71FC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1.406.795,01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3BE8B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108.496,62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1A6D8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1.515.291,63</w:t>
            </w:r>
          </w:p>
        </w:tc>
      </w:tr>
      <w:tr w:rsidR="002E6ED5" w:rsidRPr="002E6ED5" w14:paraId="02317232" w14:textId="77777777" w:rsidTr="002E6E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62E3B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84C86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C8845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4A5DE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-900,38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C1795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13.349,62</w:t>
            </w:r>
          </w:p>
        </w:tc>
      </w:tr>
      <w:tr w:rsidR="002E6ED5" w:rsidRPr="002E6ED5" w14:paraId="7433592F" w14:textId="77777777" w:rsidTr="002E6E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68B15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27F35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6DEF5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43A83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5A7CE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38.500,00</w:t>
            </w:r>
          </w:p>
        </w:tc>
      </w:tr>
      <w:tr w:rsidR="002E6ED5" w:rsidRPr="002E6ED5" w14:paraId="1A30A780" w14:textId="77777777" w:rsidTr="002E6E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1479F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5A029" w14:textId="77777777" w:rsidR="002E6ED5" w:rsidRPr="002E6ED5" w:rsidRDefault="002E6ED5" w:rsidP="002E6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E3969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D3600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D9B6E" w14:textId="77777777" w:rsidR="002E6ED5" w:rsidRPr="002E6ED5" w:rsidRDefault="002E6ED5" w:rsidP="002E6E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E6E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38.500,00</w:t>
            </w:r>
          </w:p>
        </w:tc>
      </w:tr>
    </w:tbl>
    <w:p w14:paraId="4A595284" w14:textId="77777777" w:rsidR="00EC413F" w:rsidRDefault="00EC413F" w:rsidP="00384F15">
      <w:pPr>
        <w:jc w:val="both"/>
        <w:rPr>
          <w:rFonts w:cstheme="minorHAnsi"/>
          <w:b/>
          <w:bCs/>
        </w:rPr>
      </w:pPr>
    </w:p>
    <w:p w14:paraId="3940FC74" w14:textId="3BFC455F" w:rsidR="00441012" w:rsidRDefault="00441012" w:rsidP="00384F15">
      <w:pPr>
        <w:jc w:val="both"/>
        <w:rPr>
          <w:rFonts w:cstheme="minorHAnsi"/>
        </w:rPr>
      </w:pPr>
      <w:r w:rsidRPr="00A72BAA">
        <w:rPr>
          <w:rFonts w:cstheme="minorHAnsi"/>
          <w:bCs/>
        </w:rPr>
        <w:lastRenderedPageBreak/>
        <w:t>Prihodi i ras</w:t>
      </w:r>
      <w:r w:rsidR="00A330D6" w:rsidRPr="00A72BAA">
        <w:rPr>
          <w:rFonts w:cstheme="minorHAnsi"/>
          <w:bCs/>
        </w:rPr>
        <w:t>hodi su povećani</w:t>
      </w:r>
      <w:r w:rsidRPr="00A72BAA">
        <w:rPr>
          <w:rFonts w:cstheme="minorHAnsi"/>
          <w:bCs/>
        </w:rPr>
        <w:t xml:space="preserve"> na izvoru</w:t>
      </w:r>
      <w:r w:rsidR="002E6ED5" w:rsidRPr="00A72BAA">
        <w:rPr>
          <w:rFonts w:cstheme="minorHAnsi"/>
          <w:bCs/>
        </w:rPr>
        <w:t xml:space="preserve"> 11</w:t>
      </w:r>
      <w:r w:rsidRPr="00A72BAA">
        <w:rPr>
          <w:rFonts w:cstheme="minorHAnsi"/>
          <w:bCs/>
        </w:rPr>
        <w:t xml:space="preserve"> - </w:t>
      </w:r>
      <w:r w:rsidR="002E6ED5" w:rsidRPr="00A72BAA">
        <w:rPr>
          <w:rFonts w:cstheme="minorHAnsi"/>
        </w:rPr>
        <w:t>OPĆI PRIHODI I PRIMICI</w:t>
      </w:r>
      <w:r w:rsidRPr="00953A9C">
        <w:rPr>
          <w:rFonts w:cstheme="minorHAnsi"/>
        </w:rPr>
        <w:t xml:space="preserve"> odnosi se na </w:t>
      </w:r>
      <w:r w:rsidR="00644BB6">
        <w:rPr>
          <w:rFonts w:cstheme="minorHAnsi"/>
        </w:rPr>
        <w:t>tekuće pomoći</w:t>
      </w:r>
      <w:r w:rsidR="00953A9C" w:rsidRPr="00953A9C">
        <w:rPr>
          <w:rFonts w:cstheme="minorHAnsi"/>
        </w:rPr>
        <w:t>.</w:t>
      </w:r>
    </w:p>
    <w:p w14:paraId="57FE2759" w14:textId="4034A1AA" w:rsidR="00644BB6" w:rsidRDefault="00644BB6" w:rsidP="00384F15">
      <w:pPr>
        <w:jc w:val="both"/>
        <w:rPr>
          <w:rFonts w:cstheme="minorHAnsi"/>
        </w:rPr>
      </w:pPr>
      <w:r>
        <w:rPr>
          <w:rFonts w:cstheme="minorHAnsi"/>
        </w:rPr>
        <w:t xml:space="preserve">Na izvoru 48 - </w:t>
      </w:r>
      <w:r w:rsidRPr="00644BB6">
        <w:rPr>
          <w:rFonts w:cstheme="minorHAnsi"/>
        </w:rPr>
        <w:t xml:space="preserve">PRIHODI ZA POSEBNE NAMJENE </w:t>
      </w:r>
      <w:r>
        <w:rPr>
          <w:rFonts w:cstheme="minorHAnsi"/>
        </w:rPr>
        <w:t>–</w:t>
      </w:r>
      <w:r w:rsidRPr="00644BB6">
        <w:rPr>
          <w:rFonts w:cstheme="minorHAnsi"/>
        </w:rPr>
        <w:t xml:space="preserve"> DEC</w:t>
      </w:r>
      <w:r>
        <w:rPr>
          <w:rFonts w:cstheme="minorHAnsi"/>
        </w:rPr>
        <w:t>, prihodi i rashodi su povećani za 4.166,49</w:t>
      </w:r>
      <w:r w:rsidR="00A72BAA">
        <w:rPr>
          <w:rFonts w:cstheme="minorHAnsi"/>
        </w:rPr>
        <w:t xml:space="preserve"> </w:t>
      </w:r>
      <w:proofErr w:type="spellStart"/>
      <w:r w:rsidR="00A72BAA">
        <w:rPr>
          <w:rFonts w:cstheme="minorHAnsi"/>
        </w:rPr>
        <w:t>eur</w:t>
      </w:r>
      <w:proofErr w:type="spellEnd"/>
      <w:r>
        <w:rPr>
          <w:rFonts w:cstheme="minorHAnsi"/>
        </w:rPr>
        <w:t>, iznos se odnosi na materijalne troškove financirane od strane Osnivača.</w:t>
      </w:r>
    </w:p>
    <w:p w14:paraId="414AD370" w14:textId="4229576D" w:rsidR="00A72BAA" w:rsidRPr="00953A9C" w:rsidRDefault="00A72BAA" w:rsidP="00384F15">
      <w:pPr>
        <w:jc w:val="both"/>
        <w:rPr>
          <w:rFonts w:cstheme="minorHAnsi"/>
        </w:rPr>
      </w:pPr>
      <w:r>
        <w:rPr>
          <w:rFonts w:cstheme="minorHAnsi"/>
        </w:rPr>
        <w:t xml:space="preserve">Izvor 51 - </w:t>
      </w:r>
      <w:r w:rsidRPr="00A72BAA">
        <w:rPr>
          <w:rFonts w:cstheme="minorHAnsi"/>
        </w:rPr>
        <w:t>OSTALE POMOĆI</w:t>
      </w:r>
      <w:r>
        <w:rPr>
          <w:rFonts w:cstheme="minorHAnsi"/>
        </w:rPr>
        <w:t xml:space="preserve">, povećani su prihodi i rashodi u iznosu 108.496,62 </w:t>
      </w:r>
      <w:proofErr w:type="spellStart"/>
      <w:r>
        <w:rPr>
          <w:rFonts w:cstheme="minorHAnsi"/>
        </w:rPr>
        <w:t>eur</w:t>
      </w:r>
      <w:proofErr w:type="spellEnd"/>
      <w:r>
        <w:rPr>
          <w:rFonts w:cstheme="minorHAnsi"/>
        </w:rPr>
        <w:t>, odnosi se na plaću za 12/2025. i ostale naknade koje se isplaćuju zaposlenicima, financirani od MZOM.</w:t>
      </w:r>
    </w:p>
    <w:p w14:paraId="54E8C259" w14:textId="2C5BDE40" w:rsidR="001E443A" w:rsidRPr="00A915DA" w:rsidRDefault="001E443A" w:rsidP="00A915DA">
      <w:pPr>
        <w:pStyle w:val="Odlomakpopisa"/>
        <w:numPr>
          <w:ilvl w:val="3"/>
          <w:numId w:val="7"/>
        </w:numPr>
        <w:spacing w:after="0" w:line="240" w:lineRule="auto"/>
        <w:ind w:left="709" w:hanging="283"/>
        <w:jc w:val="both"/>
        <w:rPr>
          <w:rFonts w:cstheme="minorHAnsi"/>
        </w:rPr>
      </w:pPr>
      <w:r w:rsidRPr="00A915DA">
        <w:rPr>
          <w:rFonts w:cstheme="minorHAnsi"/>
        </w:rPr>
        <w:t>Izvor 11 – Opći prihodi i primici – odnose se na sredstva za isplatu dara djeci za pomoćnika u nastavi</w:t>
      </w:r>
      <w:r w:rsidR="00A72BAA">
        <w:rPr>
          <w:rFonts w:cstheme="minorHAnsi"/>
        </w:rPr>
        <w:t xml:space="preserve"> i tekuće pomoći</w:t>
      </w:r>
    </w:p>
    <w:p w14:paraId="0074B437" w14:textId="11DA7B08" w:rsidR="00304E72" w:rsidRPr="00A915DA" w:rsidRDefault="00304E72" w:rsidP="00A915DA">
      <w:pPr>
        <w:numPr>
          <w:ilvl w:val="0"/>
          <w:numId w:val="7"/>
        </w:numPr>
        <w:spacing w:after="0" w:line="240" w:lineRule="auto"/>
        <w:ind w:hanging="294"/>
        <w:jc w:val="both"/>
        <w:rPr>
          <w:rFonts w:cstheme="minorHAnsi"/>
        </w:rPr>
      </w:pPr>
      <w:bookmarkStart w:id="2" w:name="_Hlk177972792"/>
      <w:r w:rsidRPr="00A915DA">
        <w:rPr>
          <w:rFonts w:cstheme="minorHAnsi"/>
        </w:rPr>
        <w:t xml:space="preserve">Izvor 31 - </w:t>
      </w:r>
      <w:bookmarkEnd w:id="2"/>
      <w:r w:rsidRPr="00A915DA">
        <w:rPr>
          <w:rFonts w:cstheme="minorHAnsi"/>
        </w:rPr>
        <w:t xml:space="preserve">Vlastiti prihodi odnose se na </w:t>
      </w:r>
      <w:r w:rsidR="0067446F" w:rsidRPr="00A915DA">
        <w:rPr>
          <w:rFonts w:cstheme="minorHAnsi"/>
        </w:rPr>
        <w:t>najam sportske dvorane, najam školskog stana i proizvodnju električne energije-solarni paneli</w:t>
      </w:r>
      <w:r w:rsidRPr="00A915DA">
        <w:rPr>
          <w:rFonts w:cstheme="minorHAnsi"/>
        </w:rPr>
        <w:t>.</w:t>
      </w:r>
    </w:p>
    <w:p w14:paraId="18325A54" w14:textId="68C8956D" w:rsidR="00304E72" w:rsidRPr="00A915DA" w:rsidRDefault="00304E72" w:rsidP="00A915DA">
      <w:pPr>
        <w:pStyle w:val="Odlomakpopisa"/>
        <w:numPr>
          <w:ilvl w:val="3"/>
          <w:numId w:val="7"/>
        </w:numPr>
        <w:spacing w:after="0" w:line="240" w:lineRule="auto"/>
        <w:ind w:left="709" w:hanging="283"/>
        <w:jc w:val="both"/>
        <w:rPr>
          <w:rFonts w:cstheme="minorHAnsi"/>
        </w:rPr>
      </w:pPr>
      <w:r w:rsidRPr="00A915DA">
        <w:rPr>
          <w:rFonts w:cstheme="minorHAnsi"/>
        </w:rPr>
        <w:t>Izvor 43 – Ostali prihodi za posebne namjene</w:t>
      </w:r>
      <w:r w:rsidR="0067446F" w:rsidRPr="00A915DA">
        <w:rPr>
          <w:rFonts w:cstheme="minorHAnsi"/>
        </w:rPr>
        <w:t xml:space="preserve"> – odnosi se na uplatu roditelja za osiguranje, ekskurzije, izgubljene knjige.</w:t>
      </w:r>
    </w:p>
    <w:p w14:paraId="5EC012C5" w14:textId="77777777" w:rsidR="00304E72" w:rsidRPr="00A915DA" w:rsidRDefault="00304E72" w:rsidP="00A915DA">
      <w:pPr>
        <w:pStyle w:val="Odlomakpopisa"/>
        <w:numPr>
          <w:ilvl w:val="3"/>
          <w:numId w:val="7"/>
        </w:numPr>
        <w:spacing w:after="0" w:line="240" w:lineRule="auto"/>
        <w:ind w:left="709" w:hanging="283"/>
        <w:rPr>
          <w:rFonts w:cstheme="minorHAnsi"/>
        </w:rPr>
      </w:pPr>
      <w:r w:rsidRPr="00A915DA">
        <w:rPr>
          <w:rFonts w:cstheme="minorHAnsi"/>
        </w:rPr>
        <w:t xml:space="preserve">Izvor 48 – Prihodi za posebne namjene – </w:t>
      </w:r>
      <w:proofErr w:type="spellStart"/>
      <w:r w:rsidRPr="00A915DA">
        <w:rPr>
          <w:rFonts w:cstheme="minorHAnsi"/>
        </w:rPr>
        <w:t>dec</w:t>
      </w:r>
      <w:proofErr w:type="spellEnd"/>
      <w:r w:rsidRPr="00A915DA">
        <w:rPr>
          <w:rFonts w:cstheme="minorHAnsi"/>
        </w:rPr>
        <w:t xml:space="preserve"> - odnose se na prihode iz nadležnog proračuna za financiranje redovitog poslovanja.</w:t>
      </w:r>
    </w:p>
    <w:p w14:paraId="099CF523" w14:textId="77777777" w:rsidR="00304E72" w:rsidRPr="00A915DA" w:rsidRDefault="00304E72" w:rsidP="00A915DA">
      <w:pPr>
        <w:pStyle w:val="Odlomakpopisa"/>
        <w:numPr>
          <w:ilvl w:val="3"/>
          <w:numId w:val="7"/>
        </w:numPr>
        <w:spacing w:after="0" w:line="240" w:lineRule="auto"/>
        <w:ind w:left="709" w:hanging="283"/>
        <w:rPr>
          <w:rFonts w:cstheme="minorHAnsi"/>
        </w:rPr>
      </w:pPr>
      <w:r w:rsidRPr="00A915DA">
        <w:rPr>
          <w:rFonts w:cstheme="minorHAnsi"/>
        </w:rPr>
        <w:t>Izvor 51 - Ostale pomoći odnosi se na sredstva koja se dobiju od MZOM za plaću, prijevoz i materijalna prava te prehranu, udžbenike, lektire.</w:t>
      </w:r>
    </w:p>
    <w:p w14:paraId="6574E82D" w14:textId="77777777" w:rsidR="00304E72" w:rsidRPr="00A915DA" w:rsidRDefault="00304E72" w:rsidP="00A915DA">
      <w:pPr>
        <w:pStyle w:val="Odlomakpopisa"/>
        <w:numPr>
          <w:ilvl w:val="3"/>
          <w:numId w:val="7"/>
        </w:numPr>
        <w:spacing w:after="0" w:line="240" w:lineRule="auto"/>
        <w:ind w:left="709" w:hanging="283"/>
        <w:rPr>
          <w:rFonts w:cstheme="minorHAnsi"/>
        </w:rPr>
      </w:pPr>
      <w:r w:rsidRPr="00A915DA">
        <w:rPr>
          <w:rFonts w:cstheme="minorHAnsi"/>
        </w:rPr>
        <w:t>Izvor 52 – Pomoći EU</w:t>
      </w:r>
    </w:p>
    <w:p w14:paraId="50FBE37C" w14:textId="42D8ED05" w:rsidR="000F3998" w:rsidRDefault="00304E72" w:rsidP="00A915DA">
      <w:pPr>
        <w:pStyle w:val="Odlomakpopisa"/>
        <w:numPr>
          <w:ilvl w:val="3"/>
          <w:numId w:val="7"/>
        </w:numPr>
        <w:spacing w:after="0" w:line="240" w:lineRule="auto"/>
        <w:ind w:left="709" w:hanging="283"/>
        <w:rPr>
          <w:rFonts w:cstheme="minorHAnsi"/>
        </w:rPr>
      </w:pPr>
      <w:r w:rsidRPr="00A915DA">
        <w:rPr>
          <w:rFonts w:cstheme="minorHAnsi"/>
        </w:rPr>
        <w:t>Izvor 61 – Donacije planirane su u iznosima koji su očekivani od strane Općine Borovo, ostalih neprofitnih i profitnih subjekata.</w:t>
      </w:r>
    </w:p>
    <w:p w14:paraId="7B9C4AB9" w14:textId="29CC85EB" w:rsidR="00441012" w:rsidRPr="00A915DA" w:rsidRDefault="00441012" w:rsidP="00176A26">
      <w:pPr>
        <w:spacing w:line="276" w:lineRule="auto"/>
        <w:jc w:val="both"/>
        <w:rPr>
          <w:rFonts w:cstheme="minorHAnsi"/>
        </w:rPr>
      </w:pPr>
    </w:p>
    <w:p w14:paraId="2D9D73FD" w14:textId="5E5E5767" w:rsidR="00176A26" w:rsidRDefault="00176A26" w:rsidP="00040366">
      <w:pPr>
        <w:jc w:val="center"/>
        <w:rPr>
          <w:rFonts w:cstheme="minorHAnsi"/>
          <w:b/>
          <w:bCs/>
        </w:rPr>
      </w:pPr>
      <w:r w:rsidRPr="00A915DA">
        <w:rPr>
          <w:rFonts w:cstheme="minorHAnsi"/>
          <w:b/>
          <w:bCs/>
        </w:rPr>
        <w:t>II. POSEBNI DIO – IZVJEŠTAJ PO PROGRAMSKOJ KLASIFIKACIJI</w:t>
      </w:r>
    </w:p>
    <w:p w14:paraId="0AB24E31" w14:textId="77777777" w:rsidR="00321C6E" w:rsidRPr="00A915DA" w:rsidRDefault="00321C6E" w:rsidP="00321C6E">
      <w:pPr>
        <w:jc w:val="both"/>
        <w:rPr>
          <w:rFonts w:cstheme="minorHAnsi"/>
          <w:b/>
          <w:bCs/>
        </w:rPr>
      </w:pPr>
      <w:r w:rsidRPr="00A915DA">
        <w:rPr>
          <w:rFonts w:cstheme="minorHAnsi"/>
          <w:b/>
          <w:bCs/>
        </w:rPr>
        <w:t>PROGRAM 1023 FINANCIRANJE ŠKOLSTVA IZVAN ŽUPANIJSKOG PRORAČUNA, Aktivnost A1023 01 VLASTITI PRIHODI-OSNOVNO ŠKOLSTVO</w:t>
      </w:r>
    </w:p>
    <w:p w14:paraId="756E6399" w14:textId="77777777" w:rsidR="00321C6E" w:rsidRPr="00A915DA" w:rsidRDefault="00321C6E" w:rsidP="00321C6E">
      <w:pPr>
        <w:jc w:val="both"/>
        <w:rPr>
          <w:rFonts w:cstheme="minorHAnsi"/>
        </w:rPr>
      </w:pPr>
      <w:r w:rsidRPr="00A915DA">
        <w:rPr>
          <w:rFonts w:cstheme="minorHAnsi"/>
          <w:b/>
          <w:bCs/>
        </w:rPr>
        <w:t>Izvor financiranja 31 VLASTITI PRIHODI</w:t>
      </w:r>
      <w:r w:rsidRPr="00A915DA">
        <w:rPr>
          <w:rFonts w:cstheme="minorHAnsi"/>
        </w:rPr>
        <w:t xml:space="preserve"> - odnosi se na vlastite prihode – najam dvorane, školskog stana, proizvodnja el. Energije, došlo je do smanjenja u iznosu od 320,00 eura, uslijed smanjene proizvodnje el. Energije i najam dvorane.</w:t>
      </w:r>
    </w:p>
    <w:p w14:paraId="26EFCE75" w14:textId="77777777" w:rsidR="00321C6E" w:rsidRPr="00A915DA" w:rsidRDefault="00321C6E" w:rsidP="00321C6E">
      <w:pPr>
        <w:jc w:val="both"/>
        <w:rPr>
          <w:rFonts w:cstheme="minorHAnsi"/>
        </w:rPr>
      </w:pPr>
      <w:r w:rsidRPr="00A915DA">
        <w:rPr>
          <w:rFonts w:cstheme="minorHAnsi"/>
          <w:b/>
          <w:bCs/>
        </w:rPr>
        <w:t>Izvor financiranja 43 OSTALI PRIHODI ZA POSEBNE NAMJENE</w:t>
      </w:r>
      <w:r w:rsidRPr="00A915DA">
        <w:rPr>
          <w:rFonts w:cstheme="minorHAnsi"/>
        </w:rPr>
        <w:t xml:space="preserve"> - sastoje se od prihoda od sufinanciranja roditelja za osiguranje učenika, uplate roditelja za ekskurzije, naknada za izgubljene knjige u knjižnici.</w:t>
      </w:r>
    </w:p>
    <w:p w14:paraId="58D02B4E" w14:textId="77777777" w:rsidR="00321C6E" w:rsidRPr="00A915DA" w:rsidRDefault="00321C6E" w:rsidP="00321C6E">
      <w:pPr>
        <w:jc w:val="both"/>
        <w:rPr>
          <w:rFonts w:cstheme="minorHAnsi"/>
          <w:bCs/>
          <w:color w:val="000000"/>
        </w:rPr>
      </w:pPr>
      <w:r w:rsidRPr="00A915DA">
        <w:rPr>
          <w:rFonts w:cstheme="minorHAnsi"/>
          <w:b/>
          <w:bCs/>
        </w:rPr>
        <w:t xml:space="preserve">Izvor financiranja 51 OSTALE POMOĆI - </w:t>
      </w:r>
      <w:r w:rsidRPr="00A915DA">
        <w:rPr>
          <w:rFonts w:cstheme="minorHAnsi"/>
          <w:bCs/>
          <w:color w:val="000000"/>
        </w:rPr>
        <w:t>odnose se plaće i materijalna prava te sve vrste prihoda iz MZOM namijenjenih za financiranje troškova zaposlenih i nabavu imovine poput knjiga, lektire i udžbenika – došlo je do povećanja iz razloga što smo prema nalogu Osnivača u izvornom planu morali smanjiti određene iznose kako bi se uskladili, te je došlo do povećanja uslijed povećanja koeficijenata složenosti poslova i materijalnim prava zaposlenika.</w:t>
      </w:r>
    </w:p>
    <w:p w14:paraId="451A3025" w14:textId="60CE2271" w:rsidR="00321C6E" w:rsidRDefault="00321C6E" w:rsidP="00321C6E">
      <w:pPr>
        <w:jc w:val="both"/>
        <w:rPr>
          <w:rFonts w:cstheme="minorHAnsi"/>
          <w:bCs/>
          <w:color w:val="000000"/>
        </w:rPr>
      </w:pPr>
      <w:r w:rsidRPr="00321C6E">
        <w:rPr>
          <w:rFonts w:cstheme="minorHAnsi"/>
          <w:b/>
        </w:rPr>
        <w:t>Izvor financiranja 61 DONACIJE – VSŽ</w:t>
      </w:r>
      <w:r w:rsidRPr="00A915DA">
        <w:rPr>
          <w:rFonts w:cstheme="minorHAnsi"/>
        </w:rPr>
        <w:t xml:space="preserve"> - </w:t>
      </w:r>
      <w:r w:rsidRPr="00A915DA">
        <w:rPr>
          <w:rFonts w:cstheme="minorHAnsi"/>
          <w:bCs/>
          <w:color w:val="000000"/>
        </w:rPr>
        <w:t>odnose se na donacije subjekata izvan proračuna županije kojima škola financira odlaske na ekskurzije, izlete učenika te ostale rashode poslovanja.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37"/>
        <w:gridCol w:w="3667"/>
        <w:gridCol w:w="1151"/>
        <w:gridCol w:w="1527"/>
        <w:gridCol w:w="1280"/>
      </w:tblGrid>
      <w:tr w:rsidR="00A72BAA" w:rsidRPr="00A72BAA" w14:paraId="5FE1003D" w14:textId="77777777" w:rsidTr="00A72BAA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94B2423" w14:textId="77777777" w:rsidR="00A72BAA" w:rsidRPr="00A72BAA" w:rsidRDefault="00A72BAA" w:rsidP="00A72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Šifra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2B62476" w14:textId="77777777" w:rsidR="00A72BAA" w:rsidRPr="00A72BAA" w:rsidRDefault="00A72BAA" w:rsidP="00A72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0A1A33B" w14:textId="77777777" w:rsidR="00A72BAA" w:rsidRPr="00A72BAA" w:rsidRDefault="00A72BAA" w:rsidP="00A72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3FFB22C" w14:textId="77777777" w:rsidR="00A72BAA" w:rsidRPr="00A72BAA" w:rsidRDefault="00A72BAA" w:rsidP="00A72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 / smanjenje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363347B" w14:textId="77777777" w:rsidR="00A72BAA" w:rsidRPr="00A72BAA" w:rsidRDefault="00A72BAA" w:rsidP="00A72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</w:tr>
      <w:tr w:rsidR="00A72BAA" w:rsidRPr="00A72BAA" w14:paraId="41B3A60C" w14:textId="77777777" w:rsidTr="00A72BA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30EC8" w14:textId="77777777" w:rsidR="00A72BAA" w:rsidRPr="00A72BAA" w:rsidRDefault="00A72BAA" w:rsidP="00A72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AFAB5" w14:textId="77777777" w:rsidR="00A72BAA" w:rsidRPr="00A72BAA" w:rsidRDefault="00A72BAA" w:rsidP="00A72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0A261" w14:textId="77777777" w:rsidR="00A72BAA" w:rsidRPr="00A72BAA" w:rsidRDefault="00A72BAA" w:rsidP="00A72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25F06" w14:textId="77777777" w:rsidR="00A72BAA" w:rsidRPr="00A72BAA" w:rsidRDefault="00A72BAA" w:rsidP="00A72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41F5B" w14:textId="77777777" w:rsidR="00A72BAA" w:rsidRPr="00A72BAA" w:rsidRDefault="00A72BAA" w:rsidP="00A72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A72BAA" w:rsidRPr="00A72BAA" w14:paraId="3DD2B06B" w14:textId="77777777" w:rsidTr="00A72BAA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5F8D9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8522F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ŠKOLSTVA IZVAN ŽUPANIJSKOG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59524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1.401.600,00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7452B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108.485,80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55A36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1.510.085,80</w:t>
            </w:r>
          </w:p>
        </w:tc>
      </w:tr>
      <w:tr w:rsidR="00A72BAA" w:rsidRPr="00A72BAA" w14:paraId="2F02E978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6DACD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A1023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4D3D3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PRIHODI-OSNOVNO ŠKOLSTVO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F07F8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1.401.600,00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15F0D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108.485,80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86B24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1.510.085,80</w:t>
            </w:r>
          </w:p>
        </w:tc>
      </w:tr>
      <w:tr w:rsidR="00A72BAA" w:rsidRPr="00A72BAA" w14:paraId="0DC97814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36C93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8FDEB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21B41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C6241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2490E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2.100,00</w:t>
            </w:r>
          </w:p>
        </w:tc>
      </w:tr>
      <w:tr w:rsidR="00A72BAA" w:rsidRPr="00A72BAA" w14:paraId="563DAE92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05084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D82BC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D5BA2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140ED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48D4D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</w:tr>
      <w:tr w:rsidR="00A72BAA" w:rsidRPr="00A72BAA" w14:paraId="51863D3D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EEA96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A4446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A0BB8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066F6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AD264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2.050,00</w:t>
            </w:r>
          </w:p>
        </w:tc>
      </w:tr>
      <w:tr w:rsidR="00A72BAA" w:rsidRPr="00A72BAA" w14:paraId="21D95860" w14:textId="77777777" w:rsidTr="00A72BAA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8311E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10B36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8031D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C49F9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EB883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</w:tr>
      <w:tr w:rsidR="00A72BAA" w:rsidRPr="00A72BAA" w14:paraId="4955182F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02C19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89107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07A22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A33DB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439AB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3.600,00</w:t>
            </w:r>
          </w:p>
        </w:tc>
      </w:tr>
      <w:tr w:rsidR="00A72BAA" w:rsidRPr="00A72BAA" w14:paraId="50764F50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D8C5A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E4B43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A18C4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4DF5C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9A331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</w:tr>
      <w:tr w:rsidR="00A72BAA" w:rsidRPr="00A72BAA" w14:paraId="4839AC00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D98F6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1FA99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78244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D5DDD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6EE87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</w:tr>
      <w:tr w:rsidR="00A72BAA" w:rsidRPr="00A72BAA" w14:paraId="7233A961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858AF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F25DC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C6587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1.357.400,00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FC895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108.485,80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EBC1E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1.465.885,80</w:t>
            </w:r>
          </w:p>
        </w:tc>
      </w:tr>
      <w:tr w:rsidR="00A72BAA" w:rsidRPr="00A72BAA" w14:paraId="267C0C36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5F050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1137D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587DD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1.337.400,00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A0106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108.485,80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637EC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1.445.885,80</w:t>
            </w:r>
          </w:p>
        </w:tc>
      </w:tr>
      <w:tr w:rsidR="00A72BAA" w:rsidRPr="00A72BAA" w14:paraId="0ACC5FCE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D454A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81846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820F4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4FD37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31940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1.396.300,00</w:t>
            </w:r>
          </w:p>
        </w:tc>
      </w:tr>
      <w:tr w:rsidR="00A72BAA" w:rsidRPr="00A72BAA" w14:paraId="364641A4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4141D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471CE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EBA6F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322EA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F6F1C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43.585,80</w:t>
            </w:r>
          </w:p>
        </w:tc>
      </w:tr>
      <w:tr w:rsidR="00A72BAA" w:rsidRPr="00A72BAA" w14:paraId="6EAD82FD" w14:textId="77777777" w:rsidTr="00A72BAA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0FA75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53816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59F2D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84C80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BAB75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A72BAA" w:rsidRPr="00A72BAA" w14:paraId="5A5CAD3C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71BCC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22C91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466C8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7D1A8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3136A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A72BAA" w:rsidRPr="00A72BAA" w14:paraId="038A4033" w14:textId="77777777" w:rsidTr="00A72BAA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ECDEF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F1C52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E4F1A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D8612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D0A21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A72BAA" w:rsidRPr="00A72BAA" w14:paraId="0269D2A2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D9E72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4706A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94370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38.500,00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CEA9E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17B74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38.500,00</w:t>
            </w:r>
          </w:p>
        </w:tc>
      </w:tr>
      <w:tr w:rsidR="00A72BAA" w:rsidRPr="00A72BAA" w14:paraId="53145D63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23AE4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9F7FC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B3DBF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CBD9D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2FD82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A72BAA" w:rsidRPr="00A72BAA" w14:paraId="7DF1A877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F6DCA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3BB85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DAEB1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379D1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525A2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A72BAA" w:rsidRPr="00A72BAA" w14:paraId="31A4F03A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8DDA9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C5CC2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F5970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70B29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3E5D5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36.000,00</w:t>
            </w:r>
          </w:p>
        </w:tc>
      </w:tr>
      <w:tr w:rsidR="00A72BAA" w:rsidRPr="00A72BAA" w14:paraId="2198875C" w14:textId="77777777" w:rsidTr="00A72BAA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09E5D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81F96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0BA79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E8CE6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01E55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36.000,00</w:t>
            </w:r>
          </w:p>
        </w:tc>
      </w:tr>
    </w:tbl>
    <w:p w14:paraId="603360FB" w14:textId="77777777" w:rsidR="00A72BAA" w:rsidRDefault="00A72BAA" w:rsidP="00E86F04">
      <w:pPr>
        <w:tabs>
          <w:tab w:val="left" w:pos="8931"/>
        </w:tabs>
        <w:jc w:val="both"/>
        <w:rPr>
          <w:rFonts w:cstheme="minorHAnsi"/>
        </w:rPr>
      </w:pPr>
    </w:p>
    <w:p w14:paraId="74981858" w14:textId="2B515BC8" w:rsidR="00321C6E" w:rsidRPr="00953A9C" w:rsidRDefault="0070111D" w:rsidP="00E86F04">
      <w:pPr>
        <w:tabs>
          <w:tab w:val="left" w:pos="8931"/>
        </w:tabs>
        <w:jc w:val="both"/>
        <w:rPr>
          <w:rFonts w:cstheme="minorHAnsi"/>
          <w:bCs/>
        </w:rPr>
      </w:pPr>
      <w:r>
        <w:rPr>
          <w:rFonts w:cstheme="minorHAnsi"/>
        </w:rPr>
        <w:t xml:space="preserve"> </w:t>
      </w:r>
      <w:r w:rsidR="002F6852">
        <w:rPr>
          <w:rFonts w:cstheme="minorHAnsi"/>
        </w:rPr>
        <w:t xml:space="preserve">  </w:t>
      </w:r>
      <w:r w:rsidR="00342629" w:rsidRPr="00342629">
        <w:rPr>
          <w:rFonts w:cstheme="minorHAnsi"/>
          <w:bCs/>
        </w:rPr>
        <w:t xml:space="preserve">Na ovim stavkama </w:t>
      </w:r>
      <w:r w:rsidR="00415FBB">
        <w:rPr>
          <w:rFonts w:cstheme="minorHAnsi"/>
          <w:bCs/>
        </w:rPr>
        <w:t>došlo je do povećanja</w:t>
      </w:r>
      <w:r w:rsidR="00342629" w:rsidRPr="00342629">
        <w:rPr>
          <w:rFonts w:cstheme="minorHAnsi"/>
          <w:bCs/>
        </w:rPr>
        <w:t xml:space="preserve"> u rebalansu proračuna</w:t>
      </w:r>
      <w:r w:rsidR="00A72BAA">
        <w:rPr>
          <w:rFonts w:cstheme="minorHAnsi"/>
          <w:bCs/>
        </w:rPr>
        <w:t xml:space="preserve"> sredstva koja se odnose na plaću za 12/2025. i ostale naknade koje se isplaćuju zaposlenicima</w:t>
      </w:r>
      <w:r w:rsidR="00342629" w:rsidRPr="00953A9C">
        <w:rPr>
          <w:rFonts w:cstheme="minorHAnsi"/>
          <w:bCs/>
        </w:rPr>
        <w:t>.</w:t>
      </w:r>
    </w:p>
    <w:p w14:paraId="34E25A4F" w14:textId="77777777" w:rsidR="00342629" w:rsidRPr="00342629" w:rsidRDefault="00342629" w:rsidP="00342629">
      <w:pPr>
        <w:jc w:val="both"/>
        <w:rPr>
          <w:rFonts w:cstheme="minorHAnsi"/>
          <w:b/>
          <w:bCs/>
        </w:rPr>
      </w:pPr>
      <w:r w:rsidRPr="00342629">
        <w:rPr>
          <w:rFonts w:cstheme="minorHAnsi"/>
          <w:b/>
          <w:bCs/>
        </w:rPr>
        <w:t>PROGRAM  1052 JAVNE POTREBE U ODGOJNO-OBRAZOVNOM SUSTAVU VSŽ</w:t>
      </w:r>
    </w:p>
    <w:p w14:paraId="6AAF636F" w14:textId="77777777" w:rsidR="00342629" w:rsidRPr="00342629" w:rsidRDefault="00342629" w:rsidP="00342629">
      <w:pPr>
        <w:spacing w:after="0" w:line="240" w:lineRule="auto"/>
        <w:jc w:val="both"/>
        <w:rPr>
          <w:rFonts w:cstheme="minorHAnsi"/>
          <w:b/>
          <w:bCs/>
        </w:rPr>
      </w:pPr>
      <w:r w:rsidRPr="00342629">
        <w:rPr>
          <w:rFonts w:cstheme="minorHAnsi"/>
          <w:b/>
          <w:bCs/>
        </w:rPr>
        <w:t>Aktivnost A1052 07 POMOĆNIK U NASTAVI 8.:</w:t>
      </w:r>
    </w:p>
    <w:p w14:paraId="65869840" w14:textId="77777777" w:rsidR="00342629" w:rsidRPr="003D4C6E" w:rsidRDefault="00342629" w:rsidP="00342629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</w:rPr>
      </w:pPr>
      <w:r w:rsidRPr="003D4C6E">
        <w:rPr>
          <w:rFonts w:cstheme="minorHAnsi"/>
          <w:b/>
          <w:bCs/>
        </w:rPr>
        <w:t>Izvor financiranja   51</w:t>
      </w:r>
      <w:r w:rsidRPr="003D4C6E">
        <w:rPr>
          <w:rFonts w:cstheme="minorHAnsi"/>
          <w:b/>
          <w:bCs/>
        </w:rPr>
        <w:tab/>
        <w:t>OSTALE POMOĆI</w:t>
      </w:r>
      <w:r>
        <w:rPr>
          <w:rFonts w:cstheme="minorHAnsi"/>
          <w:b/>
          <w:bCs/>
        </w:rPr>
        <w:t xml:space="preserve"> - </w:t>
      </w:r>
      <w:r w:rsidRPr="00A915DA">
        <w:rPr>
          <w:rFonts w:cstheme="minorHAnsi"/>
        </w:rPr>
        <w:t>odnosi se na 15% financirano iz proračuna osnivača za plaću i ostale materijalne rashode za pomoćnika u nastavi.</w:t>
      </w:r>
    </w:p>
    <w:p w14:paraId="778BC3E9" w14:textId="77777777" w:rsidR="00342629" w:rsidRPr="003D4C6E" w:rsidRDefault="00342629" w:rsidP="00342629">
      <w:pPr>
        <w:pStyle w:val="Odlomakpopisa"/>
        <w:numPr>
          <w:ilvl w:val="0"/>
          <w:numId w:val="11"/>
        </w:numPr>
        <w:jc w:val="both"/>
        <w:rPr>
          <w:rFonts w:cstheme="minorHAnsi"/>
        </w:rPr>
      </w:pPr>
      <w:r w:rsidRPr="003D4C6E">
        <w:rPr>
          <w:rFonts w:cstheme="minorHAnsi"/>
          <w:b/>
          <w:bCs/>
        </w:rPr>
        <w:t>Izvor financiranja   52</w:t>
      </w:r>
      <w:r w:rsidRPr="003D4C6E">
        <w:rPr>
          <w:rFonts w:cstheme="minorHAnsi"/>
          <w:b/>
          <w:bCs/>
        </w:rPr>
        <w:tab/>
        <w:t xml:space="preserve">POMOĆI EU - </w:t>
      </w:r>
      <w:r w:rsidRPr="003D4C6E">
        <w:rPr>
          <w:rFonts w:cstheme="minorHAnsi"/>
        </w:rPr>
        <w:t>odnosi se na 85% financirano iz pomoći EU za plaću i ostale materijalne rashode za pomoćnika u nastavi.</w:t>
      </w:r>
    </w:p>
    <w:p w14:paraId="47E7BABA" w14:textId="77777777" w:rsidR="00342629" w:rsidRPr="00342629" w:rsidRDefault="00342629" w:rsidP="00342629">
      <w:pPr>
        <w:spacing w:after="0" w:line="240" w:lineRule="auto"/>
        <w:jc w:val="both"/>
        <w:rPr>
          <w:rFonts w:cstheme="minorHAnsi"/>
          <w:b/>
          <w:bCs/>
        </w:rPr>
      </w:pPr>
      <w:r w:rsidRPr="00342629">
        <w:rPr>
          <w:rFonts w:cstheme="minorHAnsi"/>
          <w:b/>
          <w:bCs/>
        </w:rPr>
        <w:t xml:space="preserve">Aktivnost A1052 09 ŠKOLSKI MEDNI DAN - </w:t>
      </w:r>
      <w:r w:rsidRPr="00342629">
        <w:rPr>
          <w:rFonts w:cstheme="minorHAnsi"/>
        </w:rPr>
        <w:t>odnosi se za nabavu, isporuku i podjelu meda učenicima prvih razreda.</w:t>
      </w:r>
    </w:p>
    <w:p w14:paraId="1FF35FCB" w14:textId="77777777" w:rsidR="00342629" w:rsidRPr="00342629" w:rsidRDefault="00342629" w:rsidP="00342629">
      <w:pPr>
        <w:spacing w:after="0" w:line="240" w:lineRule="auto"/>
        <w:jc w:val="both"/>
        <w:rPr>
          <w:rFonts w:cstheme="minorHAnsi"/>
          <w:b/>
          <w:bCs/>
        </w:rPr>
      </w:pPr>
      <w:r w:rsidRPr="00342629">
        <w:rPr>
          <w:rFonts w:cstheme="minorHAnsi"/>
          <w:b/>
          <w:bCs/>
        </w:rPr>
        <w:t>Tekući projekt T1052 03 ŠKOLSKA SHEMA VOĆA, POVRĆA I MLIJEKA:</w:t>
      </w:r>
    </w:p>
    <w:p w14:paraId="56AEA9A4" w14:textId="77777777" w:rsidR="00342629" w:rsidRPr="009638A4" w:rsidRDefault="00342629" w:rsidP="0034262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</w:rPr>
      </w:pPr>
      <w:r w:rsidRPr="009638A4">
        <w:rPr>
          <w:rFonts w:cstheme="minorHAnsi"/>
          <w:b/>
          <w:bCs/>
        </w:rPr>
        <w:t xml:space="preserve">Izvor financiranja 51 OSTALE POMOĆI </w:t>
      </w:r>
      <w:r w:rsidRPr="009638A4">
        <w:rPr>
          <w:rFonts w:cstheme="minorHAnsi"/>
        </w:rPr>
        <w:t>– 20% financirano od Osnivača</w:t>
      </w:r>
    </w:p>
    <w:p w14:paraId="05AEC994" w14:textId="77777777" w:rsidR="00342629" w:rsidRPr="00A27703" w:rsidRDefault="00342629" w:rsidP="0034262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</w:rPr>
      </w:pPr>
      <w:r w:rsidRPr="00A27703">
        <w:rPr>
          <w:rFonts w:cstheme="minorHAnsi"/>
          <w:b/>
          <w:bCs/>
        </w:rPr>
        <w:t>Izvor financiranja 5</w:t>
      </w:r>
      <w:r>
        <w:rPr>
          <w:rFonts w:cstheme="minorHAnsi"/>
          <w:b/>
          <w:bCs/>
        </w:rPr>
        <w:t xml:space="preserve">2 </w:t>
      </w:r>
      <w:r w:rsidRPr="00A27703">
        <w:rPr>
          <w:rFonts w:cstheme="minorHAnsi"/>
          <w:b/>
          <w:bCs/>
        </w:rPr>
        <w:t>POMOĆI EU</w:t>
      </w:r>
      <w:r>
        <w:rPr>
          <w:rFonts w:cstheme="minorHAnsi"/>
          <w:b/>
          <w:bCs/>
        </w:rPr>
        <w:t xml:space="preserve"> - </w:t>
      </w:r>
      <w:r w:rsidRPr="003D4C6E">
        <w:rPr>
          <w:rFonts w:cstheme="minorHAnsi"/>
        </w:rPr>
        <w:t>8</w:t>
      </w:r>
      <w:r>
        <w:rPr>
          <w:rFonts w:cstheme="minorHAnsi"/>
        </w:rPr>
        <w:t xml:space="preserve">0 </w:t>
      </w:r>
      <w:r w:rsidRPr="003D4C6E">
        <w:rPr>
          <w:rFonts w:cstheme="minorHAnsi"/>
        </w:rPr>
        <w:t>% financirano iz pomoći EU</w:t>
      </w:r>
    </w:p>
    <w:p w14:paraId="1D77F3CE" w14:textId="77777777" w:rsidR="00342629" w:rsidRPr="00342629" w:rsidRDefault="00342629" w:rsidP="00342629">
      <w:pPr>
        <w:spacing w:after="0" w:line="240" w:lineRule="auto"/>
        <w:jc w:val="both"/>
        <w:rPr>
          <w:rFonts w:cstheme="minorHAnsi"/>
          <w:b/>
          <w:bCs/>
        </w:rPr>
      </w:pPr>
      <w:r w:rsidRPr="00342629">
        <w:rPr>
          <w:rFonts w:cstheme="minorHAnsi"/>
          <w:b/>
          <w:bCs/>
        </w:rPr>
        <w:t>Tekući projekt T1052 05 ŠKOLSKA PREHRANA:</w:t>
      </w:r>
    </w:p>
    <w:p w14:paraId="1DD0F2CA" w14:textId="77777777" w:rsidR="00342629" w:rsidRDefault="00342629" w:rsidP="00342629">
      <w:pPr>
        <w:pStyle w:val="Odlomakpopisa"/>
        <w:spacing w:after="0" w:line="240" w:lineRule="auto"/>
        <w:ind w:left="717"/>
        <w:jc w:val="both"/>
        <w:rPr>
          <w:rFonts w:cstheme="minorHAnsi"/>
        </w:rPr>
      </w:pPr>
      <w:r w:rsidRPr="00A27703">
        <w:rPr>
          <w:rFonts w:cstheme="minorHAnsi"/>
          <w:b/>
          <w:bCs/>
        </w:rPr>
        <w:t>Izvor financiranja   51</w:t>
      </w:r>
      <w:r w:rsidRPr="00A27703">
        <w:rPr>
          <w:rFonts w:cstheme="minorHAnsi"/>
          <w:b/>
          <w:bCs/>
        </w:rPr>
        <w:tab/>
        <w:t>OSTALE POMOĆI</w:t>
      </w:r>
      <w:r>
        <w:rPr>
          <w:rFonts w:cstheme="minorHAnsi"/>
          <w:b/>
          <w:bCs/>
        </w:rPr>
        <w:t xml:space="preserve"> - </w:t>
      </w:r>
      <w:r w:rsidRPr="00A915DA">
        <w:rPr>
          <w:rFonts w:cstheme="minorHAnsi"/>
        </w:rPr>
        <w:t xml:space="preserve">odnose se na prihode za školsku prehranu iz MZOM, 1,33 </w:t>
      </w:r>
      <w:proofErr w:type="spellStart"/>
      <w:r w:rsidRPr="00A915DA">
        <w:rPr>
          <w:rFonts w:cstheme="minorHAnsi"/>
        </w:rPr>
        <w:t>eur</w:t>
      </w:r>
      <w:proofErr w:type="spellEnd"/>
      <w:r w:rsidRPr="00A915DA">
        <w:rPr>
          <w:rFonts w:cstheme="minorHAnsi"/>
        </w:rPr>
        <w:t xml:space="preserve"> po učeniku.</w:t>
      </w:r>
    </w:p>
    <w:p w14:paraId="73FEF7C3" w14:textId="77777777" w:rsidR="00342629" w:rsidRPr="00342629" w:rsidRDefault="00342629" w:rsidP="00342629">
      <w:pPr>
        <w:spacing w:after="0" w:line="240" w:lineRule="auto"/>
        <w:jc w:val="both"/>
        <w:rPr>
          <w:rFonts w:cstheme="minorHAnsi"/>
          <w:b/>
          <w:bCs/>
        </w:rPr>
      </w:pPr>
      <w:r w:rsidRPr="00342629">
        <w:rPr>
          <w:rFonts w:cstheme="minorHAnsi"/>
          <w:b/>
          <w:bCs/>
        </w:rPr>
        <w:t>Tekući projekt T1052 07 HIGIJENSKE POTREPŠTINE (PROJEKT MROSP-A):</w:t>
      </w:r>
    </w:p>
    <w:p w14:paraId="1773DF84" w14:textId="77777777" w:rsidR="00342629" w:rsidRDefault="00342629" w:rsidP="00342629">
      <w:pPr>
        <w:pStyle w:val="Odlomakpopisa"/>
        <w:spacing w:after="0" w:line="240" w:lineRule="auto"/>
        <w:ind w:left="717"/>
        <w:jc w:val="both"/>
        <w:rPr>
          <w:rFonts w:cstheme="minorHAnsi"/>
        </w:rPr>
      </w:pPr>
      <w:r w:rsidRPr="00A27703">
        <w:rPr>
          <w:rFonts w:cstheme="minorHAnsi"/>
        </w:rPr>
        <w:t>Izvor financiranja 51</w:t>
      </w:r>
      <w:r>
        <w:rPr>
          <w:rFonts w:cstheme="minorHAnsi"/>
        </w:rPr>
        <w:t xml:space="preserve"> </w:t>
      </w:r>
      <w:r w:rsidRPr="00A27703">
        <w:rPr>
          <w:rFonts w:cstheme="minorHAnsi"/>
        </w:rPr>
        <w:t>OSTALE POMOĆI</w:t>
      </w:r>
      <w:r>
        <w:rPr>
          <w:rFonts w:cstheme="minorHAnsi"/>
        </w:rPr>
        <w:t xml:space="preserve"> – odnosi se na nabavu higijenskih potrepština za učenice škole.</w:t>
      </w:r>
    </w:p>
    <w:p w14:paraId="5DBA7091" w14:textId="28444EFF" w:rsidR="00321C6E" w:rsidRDefault="00321C6E" w:rsidP="00321C6E">
      <w:pPr>
        <w:jc w:val="both"/>
        <w:rPr>
          <w:rFonts w:cstheme="minorHAnsi"/>
        </w:rPr>
      </w:pPr>
    </w:p>
    <w:p w14:paraId="5F975757" w14:textId="77777777" w:rsidR="00A72BAA" w:rsidRDefault="00A72BAA" w:rsidP="00321C6E">
      <w:pPr>
        <w:jc w:val="both"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99"/>
        <w:gridCol w:w="4568"/>
        <w:gridCol w:w="928"/>
        <w:gridCol w:w="839"/>
        <w:gridCol w:w="928"/>
      </w:tblGrid>
      <w:tr w:rsidR="00A72BAA" w:rsidRPr="00A72BAA" w14:paraId="359BDFD0" w14:textId="77777777" w:rsidTr="00A72BAA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E9840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PROGRAM    1052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393A9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JAVNE POTREBE U ODGOJNO-OBRAZOVNOM SUSTAVU VSŽ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48E03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63.645,01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8FE34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3.610,44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CE723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67.255,45</w:t>
            </w:r>
          </w:p>
        </w:tc>
      </w:tr>
      <w:tr w:rsidR="00A72BAA" w:rsidRPr="00A72BAA" w14:paraId="4C2F6EE5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60DF3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A1052 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1EAFD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POMOĆNIK U NASTAVI 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098DE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555E3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1.455,45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CCC1E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14.455,45</w:t>
            </w:r>
          </w:p>
        </w:tc>
      </w:tr>
      <w:tr w:rsidR="00A72BAA" w:rsidRPr="00A72BAA" w14:paraId="6D305286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E126B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57ACC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4BB79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90938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3715B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A72BAA" w:rsidRPr="00A72BAA" w14:paraId="5D663F06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ACDCC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5F355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4F731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C019E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6FD0A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A72BAA" w:rsidRPr="00A72BAA" w14:paraId="37F72ED4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B394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20BE8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FA6A2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88F83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65567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A72BAA" w:rsidRPr="00A72BAA" w14:paraId="55879230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C4FC3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CB006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9BB42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1AE16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-144,17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07D66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1.805,83</w:t>
            </w:r>
          </w:p>
        </w:tc>
      </w:tr>
      <w:tr w:rsidR="00A72BAA" w:rsidRPr="00A72BAA" w14:paraId="7CE8117C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01713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2135D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D99FE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9A2DB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96F85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1.805,83</w:t>
            </w:r>
          </w:p>
        </w:tc>
      </w:tr>
      <w:tr w:rsidR="00A72BAA" w:rsidRPr="00A72BAA" w14:paraId="74CE82CC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3CFE2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B0B76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3792C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C5584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97C34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1.700,83</w:t>
            </w:r>
          </w:p>
        </w:tc>
      </w:tr>
      <w:tr w:rsidR="00A72BAA" w:rsidRPr="00A72BAA" w14:paraId="26B1F332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CB6E2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0CFCD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09AD4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08910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700AF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105,00</w:t>
            </w:r>
          </w:p>
        </w:tc>
      </w:tr>
      <w:tr w:rsidR="00A72BAA" w:rsidRPr="00A72BAA" w14:paraId="74344B2D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B92CB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B301F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1B57C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C0D91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-900,38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1645D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10.149,62</w:t>
            </w:r>
          </w:p>
        </w:tc>
      </w:tr>
      <w:tr w:rsidR="00A72BAA" w:rsidRPr="00A72BAA" w14:paraId="616B708E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5063F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D4CF8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E94C6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E18C4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-900,38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8F0D1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10.149,62</w:t>
            </w:r>
          </w:p>
        </w:tc>
      </w:tr>
      <w:tr w:rsidR="00A72BAA" w:rsidRPr="00A72BAA" w14:paraId="24E28E04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9EC19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3663A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5B5AE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7C2A9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376D4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9.755,00</w:t>
            </w:r>
          </w:p>
        </w:tc>
      </w:tr>
      <w:tr w:rsidR="00A72BAA" w:rsidRPr="00A72BAA" w14:paraId="46BA0D01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EF19E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7FCCA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98250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901FD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-200,38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E3954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394,62</w:t>
            </w:r>
          </w:p>
        </w:tc>
      </w:tr>
      <w:tr w:rsidR="00A72BAA" w:rsidRPr="00A72BAA" w14:paraId="6B902CD3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1AFC2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T1052 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0A1DB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ŠKOLSKA PREHRANA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E3C7C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30025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94D88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46.000,00</w:t>
            </w:r>
          </w:p>
        </w:tc>
      </w:tr>
      <w:tr w:rsidR="00A72BAA" w:rsidRPr="00A72BAA" w14:paraId="1DB0DA7A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4935D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6223D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C54A0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76F7D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D07CB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46.000,00</w:t>
            </w:r>
          </w:p>
        </w:tc>
      </w:tr>
      <w:tr w:rsidR="00A72BAA" w:rsidRPr="00A72BAA" w14:paraId="18325B49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A4B18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FAA38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1D94C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9FFDD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9B785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46.000,00</w:t>
            </w:r>
          </w:p>
        </w:tc>
      </w:tr>
      <w:tr w:rsidR="00A72BAA" w:rsidRPr="00A72BAA" w14:paraId="7330A8C1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4BD8F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90014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4ACAB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11F2C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5A8FD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46.000,00</w:t>
            </w:r>
          </w:p>
        </w:tc>
      </w:tr>
      <w:tr w:rsidR="00A72BAA" w:rsidRPr="00A72BAA" w14:paraId="6BA93D3B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6F2D2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A1052 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E1BC2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ŠKOLSKI MEDNI DAN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BC788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26F04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9D8A7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A72BAA" w:rsidRPr="00A72BAA" w14:paraId="6690C374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EF3F9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274E5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B3C14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C784D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FDBD2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A72BAA" w:rsidRPr="00A72BAA" w14:paraId="44EF974E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733DF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DE014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A58F4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33B85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F1D9B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A72BAA" w:rsidRPr="00A72BAA" w14:paraId="0353B4EA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5691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1BA3D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28D87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C45F1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3F67C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A72BAA" w:rsidRPr="00A72BAA" w14:paraId="05FD773E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01B85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T1052 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CA518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ŠKOLSKA SHEMA VOĆA, POVRĆA I MLIJEKA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66A27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32B3E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EB188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4.204,99</w:t>
            </w:r>
          </w:p>
        </w:tc>
      </w:tr>
      <w:tr w:rsidR="00A72BAA" w:rsidRPr="00A72BAA" w14:paraId="199D2357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427EA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C2428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3FECD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2EA5F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60792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1.004,99</w:t>
            </w:r>
          </w:p>
        </w:tc>
      </w:tr>
      <w:tr w:rsidR="00A72BAA" w:rsidRPr="00A72BAA" w14:paraId="45BB815E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17608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9E64F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522BD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295CA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92ACB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1.004,99</w:t>
            </w:r>
          </w:p>
        </w:tc>
      </w:tr>
      <w:tr w:rsidR="00A72BAA" w:rsidRPr="00A72BAA" w14:paraId="6A80D912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EC1E6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16AB8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810B3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58689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6F1A3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1.004,99</w:t>
            </w:r>
          </w:p>
        </w:tc>
      </w:tr>
      <w:tr w:rsidR="00A72BAA" w:rsidRPr="00A72BAA" w14:paraId="48676809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48617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9188A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F4D75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B6DD9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210B3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3.200,00</w:t>
            </w:r>
          </w:p>
        </w:tc>
      </w:tr>
      <w:tr w:rsidR="00A72BAA" w:rsidRPr="00A72BAA" w14:paraId="722FEEFC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F0646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07F93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B0391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4B15D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4EE8B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3.200,00</w:t>
            </w:r>
          </w:p>
        </w:tc>
      </w:tr>
      <w:tr w:rsidR="00A72BAA" w:rsidRPr="00A72BAA" w14:paraId="008A0432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024FF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82753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96913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0FA82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729C4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3.200,00</w:t>
            </w:r>
          </w:p>
        </w:tc>
      </w:tr>
      <w:tr w:rsidR="00A72BAA" w:rsidRPr="00A72BAA" w14:paraId="6B14E10E" w14:textId="77777777" w:rsidTr="00A72BAA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FAA49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T1052 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48E3C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HIGIJENSKE POTREPŠTINE (PROJEKT MROSP-A)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15F54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2D098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8F7BD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495,01</w:t>
            </w:r>
          </w:p>
        </w:tc>
      </w:tr>
      <w:tr w:rsidR="00A72BAA" w:rsidRPr="00A72BAA" w14:paraId="097FF669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AB64C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03DC8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ECFA9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495,01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17476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DCCA0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495,01</w:t>
            </w:r>
          </w:p>
        </w:tc>
      </w:tr>
      <w:tr w:rsidR="00A72BAA" w:rsidRPr="00A72BAA" w14:paraId="64989485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CDD49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1E368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DD4DC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BF216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2FAB4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495,01</w:t>
            </w:r>
          </w:p>
        </w:tc>
      </w:tr>
      <w:tr w:rsidR="00A72BAA" w:rsidRPr="00A72BAA" w14:paraId="298EB891" w14:textId="77777777" w:rsidTr="00A72BAA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696F2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99994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5B08A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25595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9F87D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495,01</w:t>
            </w:r>
          </w:p>
        </w:tc>
      </w:tr>
      <w:tr w:rsidR="00A72BAA" w:rsidRPr="00A72BAA" w14:paraId="43034AD2" w14:textId="77777777" w:rsidTr="00A72BAA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B4E64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A1052 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B499D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 POMOĆI ZA POBOLJŠAVANJE UVJETA RADA OŠ I SŠ VSŽ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3EC77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388AB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ED020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A72BAA" w:rsidRPr="00A72BAA" w14:paraId="7A1F3D08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A230B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F4525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C88DC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B59C2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F2870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A72BAA" w:rsidRPr="00A72BAA" w14:paraId="5F351D19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54EC6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BC6EF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BCA31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88DF1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A5614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A72BAA" w:rsidRPr="00A72BAA" w14:paraId="19BD6287" w14:textId="77777777" w:rsidTr="00A72BA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A2E23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8B755" w14:textId="77777777" w:rsidR="00A72BAA" w:rsidRPr="00A72BAA" w:rsidRDefault="00A72BAA" w:rsidP="00A7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DD75A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B5643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92C83" w14:textId="77777777" w:rsidR="00A72BAA" w:rsidRPr="00A72BAA" w:rsidRDefault="00A72BAA" w:rsidP="00A72B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B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</w:tbl>
    <w:p w14:paraId="2802FCD9" w14:textId="77777777" w:rsidR="00A72BAA" w:rsidRDefault="00A72BAA" w:rsidP="00342629">
      <w:pPr>
        <w:tabs>
          <w:tab w:val="left" w:pos="889"/>
        </w:tabs>
        <w:jc w:val="both"/>
        <w:rPr>
          <w:rFonts w:cstheme="minorHAnsi"/>
        </w:rPr>
      </w:pPr>
    </w:p>
    <w:p w14:paraId="49BB0909" w14:textId="77777777" w:rsidR="00A72BAA" w:rsidRPr="000C7ACF" w:rsidRDefault="00A72BAA" w:rsidP="00342629">
      <w:pPr>
        <w:tabs>
          <w:tab w:val="left" w:pos="889"/>
        </w:tabs>
        <w:jc w:val="both"/>
        <w:rPr>
          <w:rFonts w:ascii="Calibri" w:hAnsi="Calibri" w:cs="Calibri"/>
        </w:rPr>
      </w:pPr>
    </w:p>
    <w:p w14:paraId="27BE0C1A" w14:textId="5C54F1CE" w:rsidR="00342629" w:rsidRDefault="00E86F04" w:rsidP="00342629">
      <w:pPr>
        <w:tabs>
          <w:tab w:val="left" w:pos="889"/>
        </w:tabs>
        <w:jc w:val="both"/>
        <w:rPr>
          <w:rFonts w:ascii="Calibri" w:hAnsi="Calibri" w:cs="Calibri"/>
        </w:rPr>
      </w:pPr>
      <w:r w:rsidRPr="000C7ACF">
        <w:rPr>
          <w:rFonts w:ascii="Calibri" w:hAnsi="Calibri" w:cs="Calibri"/>
        </w:rPr>
        <w:t xml:space="preserve">Na ovim stavkama, rebalansom proračuna, </w:t>
      </w:r>
      <w:r w:rsidR="000C7ACF" w:rsidRPr="000C7ACF">
        <w:rPr>
          <w:rFonts w:ascii="Calibri" w:hAnsi="Calibri" w:cs="Calibri"/>
        </w:rPr>
        <w:t>došlo je do po</w:t>
      </w:r>
      <w:r w:rsidR="000C7ACF">
        <w:rPr>
          <w:rFonts w:ascii="Calibri" w:hAnsi="Calibri" w:cs="Calibri"/>
        </w:rPr>
        <w:t xml:space="preserve">većanja na </w:t>
      </w:r>
      <w:r w:rsidR="000C7ACF" w:rsidRPr="000C7ACF">
        <w:rPr>
          <w:rFonts w:ascii="Calibri" w:hAnsi="Calibri" w:cs="Calibri"/>
        </w:rPr>
        <w:t xml:space="preserve">stavkama </w:t>
      </w:r>
      <w:r w:rsidR="000C7ACF" w:rsidRPr="0037448B">
        <w:rPr>
          <w:rFonts w:ascii="Calibri" w:hAnsi="Calibri" w:cs="Calibri"/>
          <w:b/>
        </w:rPr>
        <w:t>AKTIVNOST A1052 07</w:t>
      </w:r>
      <w:r w:rsidR="000C7ACF" w:rsidRPr="000C7ACF">
        <w:rPr>
          <w:rFonts w:ascii="Calibri" w:hAnsi="Calibri" w:cs="Calibri"/>
        </w:rPr>
        <w:t xml:space="preserve"> </w:t>
      </w:r>
      <w:r w:rsidR="000C7ACF" w:rsidRPr="000C7ACF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POMOĆNIK U NASTAVI 8. </w:t>
      </w:r>
      <w:r w:rsidR="000C7ACF" w:rsidRPr="000C7ACF">
        <w:rPr>
          <w:rFonts w:ascii="Calibri" w:eastAsia="Times New Roman" w:hAnsi="Calibri" w:cs="Calibri"/>
          <w:bCs/>
          <w:color w:val="000000"/>
          <w:lang w:eastAsia="hr-HR"/>
        </w:rPr>
        <w:t xml:space="preserve">u iznosu 1.455,45 </w:t>
      </w:r>
      <w:proofErr w:type="spellStart"/>
      <w:r w:rsidR="000C7ACF" w:rsidRPr="000C7ACF">
        <w:rPr>
          <w:rFonts w:ascii="Calibri" w:eastAsia="Times New Roman" w:hAnsi="Calibri" w:cs="Calibri"/>
          <w:bCs/>
          <w:color w:val="000000"/>
          <w:lang w:eastAsia="hr-HR"/>
        </w:rPr>
        <w:t>eur</w:t>
      </w:r>
      <w:proofErr w:type="spellEnd"/>
      <w:r w:rsidR="000C7ACF" w:rsidRPr="000C7ACF">
        <w:rPr>
          <w:rFonts w:ascii="Calibri" w:eastAsia="Times New Roman" w:hAnsi="Calibri" w:cs="Calibri"/>
          <w:bCs/>
          <w:color w:val="000000"/>
          <w:lang w:eastAsia="hr-HR"/>
        </w:rPr>
        <w:t>, došlo je do neznatnog smanjenja na izvorima financiranja 51 - OSTALE POMOĆI</w:t>
      </w:r>
      <w:r w:rsidR="000C7ACF">
        <w:rPr>
          <w:rFonts w:ascii="Calibri" w:eastAsia="Times New Roman" w:hAnsi="Calibri" w:cs="Calibri"/>
          <w:bCs/>
          <w:color w:val="000000"/>
          <w:lang w:eastAsia="hr-HR"/>
        </w:rPr>
        <w:t xml:space="preserve"> i 52 -</w:t>
      </w:r>
      <w:r w:rsidR="000C7ACF" w:rsidRPr="000C7ACF">
        <w:rPr>
          <w:rFonts w:ascii="Arial" w:eastAsia="Times New Roman" w:hAnsi="Arial" w:cs="Arial"/>
          <w:i/>
          <w:iCs/>
          <w:color w:val="000000"/>
          <w:sz w:val="16"/>
          <w:szCs w:val="16"/>
          <w:lang w:eastAsia="hr-HR"/>
        </w:rPr>
        <w:t xml:space="preserve"> </w:t>
      </w:r>
      <w:r w:rsidR="000C7ACF" w:rsidRPr="000C7ACF">
        <w:rPr>
          <w:rFonts w:ascii="Calibri" w:eastAsia="Times New Roman" w:hAnsi="Calibri" w:cs="Calibri"/>
          <w:iCs/>
          <w:color w:val="000000"/>
          <w:lang w:eastAsia="hr-HR"/>
        </w:rPr>
        <w:t>POMOĆI EU</w:t>
      </w:r>
      <w:r w:rsidRPr="000C7ACF">
        <w:rPr>
          <w:rFonts w:ascii="Calibri" w:hAnsi="Calibri" w:cs="Calibri"/>
        </w:rPr>
        <w:t>.</w:t>
      </w:r>
      <w:r w:rsidR="00342629" w:rsidRPr="000C7ACF">
        <w:rPr>
          <w:rFonts w:ascii="Calibri" w:hAnsi="Calibri" w:cs="Calibri"/>
        </w:rPr>
        <w:tab/>
      </w:r>
    </w:p>
    <w:p w14:paraId="1E7EE91E" w14:textId="2909F034" w:rsidR="000C7ACF" w:rsidRDefault="000C7ACF" w:rsidP="00342629">
      <w:pPr>
        <w:tabs>
          <w:tab w:val="left" w:pos="889"/>
        </w:tabs>
        <w:jc w:val="both"/>
        <w:rPr>
          <w:rFonts w:ascii="Calibri" w:hAnsi="Calibri" w:cs="Calibri"/>
        </w:rPr>
      </w:pPr>
      <w:r w:rsidRPr="0037448B">
        <w:rPr>
          <w:rFonts w:ascii="Calibri" w:hAnsi="Calibri" w:cs="Calibri"/>
          <w:b/>
        </w:rPr>
        <w:t>AKTIVNOST A1052 0</w:t>
      </w:r>
      <w:r w:rsidR="0037448B">
        <w:rPr>
          <w:rFonts w:ascii="Calibri" w:hAnsi="Calibri" w:cs="Calibri"/>
          <w:b/>
        </w:rPr>
        <w:t xml:space="preserve"> </w:t>
      </w:r>
      <w:r w:rsidRPr="0037448B">
        <w:rPr>
          <w:rFonts w:ascii="Calibri" w:hAnsi="Calibri" w:cs="Calibri"/>
          <w:b/>
        </w:rPr>
        <w:t xml:space="preserve">- </w:t>
      </w:r>
      <w:r w:rsidR="0037448B" w:rsidRPr="0037448B">
        <w:rPr>
          <w:rFonts w:ascii="Calibri" w:hAnsi="Calibri" w:cs="Calibri"/>
          <w:b/>
        </w:rPr>
        <w:t xml:space="preserve">ŠKOLSKI MEDNI DAN </w:t>
      </w:r>
      <w:r>
        <w:rPr>
          <w:rFonts w:ascii="Calibri" w:hAnsi="Calibri" w:cs="Calibri"/>
        </w:rPr>
        <w:t xml:space="preserve">– došlo je do smanjenja u iznosu 50,00 </w:t>
      </w:r>
      <w:proofErr w:type="spellStart"/>
      <w:r>
        <w:rPr>
          <w:rFonts w:ascii="Calibri" w:hAnsi="Calibri" w:cs="Calibri"/>
        </w:rPr>
        <w:t>eur</w:t>
      </w:r>
      <w:proofErr w:type="spellEnd"/>
      <w:r>
        <w:rPr>
          <w:rFonts w:ascii="Calibri" w:hAnsi="Calibri" w:cs="Calibri"/>
        </w:rPr>
        <w:t>.</w:t>
      </w:r>
    </w:p>
    <w:p w14:paraId="434960C3" w14:textId="47841388" w:rsidR="000C7ACF" w:rsidRPr="000C7ACF" w:rsidRDefault="000C7ACF" w:rsidP="000C7ACF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hr-HR"/>
        </w:rPr>
      </w:pPr>
      <w:r w:rsidRPr="000C7ACF">
        <w:rPr>
          <w:rFonts w:ascii="Calibri" w:eastAsia="Times New Roman" w:hAnsi="Calibri" w:cs="Calibri"/>
          <w:b/>
          <w:bCs/>
          <w:color w:val="000000"/>
          <w:lang w:eastAsia="hr-HR"/>
        </w:rPr>
        <w:t>Tekući projekt T1052 03 ŠKOLSKA SHEMA VOĆA, POVRĆA I MLIJEKA</w:t>
      </w:r>
      <w:r w:rsidRPr="000C7ACF">
        <w:rPr>
          <w:rFonts w:ascii="Calibri" w:eastAsia="Times New Roman" w:hAnsi="Calibri" w:cs="Calibri"/>
          <w:bCs/>
          <w:color w:val="000000"/>
          <w:lang w:eastAsia="hr-HR"/>
        </w:rPr>
        <w:t xml:space="preserve"> došlo je do povećanja u iznosu 204,99</w:t>
      </w:r>
      <w:r>
        <w:rPr>
          <w:rFonts w:ascii="Calibri" w:eastAsia="Times New Roman" w:hAnsi="Calibri" w:cs="Calibri"/>
          <w:bCs/>
          <w:color w:val="000000"/>
          <w:lang w:eastAsia="hr-HR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hr-HR"/>
        </w:rPr>
        <w:t>eur</w:t>
      </w:r>
      <w:proofErr w:type="spellEnd"/>
      <w:r>
        <w:rPr>
          <w:rFonts w:ascii="Calibri" w:eastAsia="Times New Roman" w:hAnsi="Calibri" w:cs="Calibri"/>
          <w:bCs/>
          <w:color w:val="000000"/>
          <w:lang w:eastAsia="hr-HR"/>
        </w:rPr>
        <w:t>.</w:t>
      </w:r>
    </w:p>
    <w:p w14:paraId="0E4A37AD" w14:textId="77777777" w:rsidR="000C7ACF" w:rsidRDefault="000C7ACF" w:rsidP="00342629">
      <w:pPr>
        <w:tabs>
          <w:tab w:val="left" w:pos="889"/>
        </w:tabs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hr-HR"/>
        </w:rPr>
      </w:pPr>
    </w:p>
    <w:p w14:paraId="1F887577" w14:textId="55DC69B4" w:rsidR="000C7ACF" w:rsidRPr="000C7ACF" w:rsidRDefault="000C7ACF" w:rsidP="00342629">
      <w:pPr>
        <w:tabs>
          <w:tab w:val="left" w:pos="889"/>
        </w:tabs>
        <w:jc w:val="both"/>
        <w:rPr>
          <w:rFonts w:ascii="Calibri" w:hAnsi="Calibri" w:cs="Calibri"/>
        </w:rPr>
      </w:pPr>
      <w:r w:rsidRPr="000C7ACF">
        <w:rPr>
          <w:rFonts w:ascii="Calibri" w:eastAsia="Times New Roman" w:hAnsi="Calibri" w:cs="Calibri"/>
          <w:b/>
          <w:bCs/>
          <w:color w:val="000000"/>
          <w:lang w:eastAsia="hr-HR"/>
        </w:rPr>
        <w:t>Aktivnost A1052 04</w:t>
      </w:r>
      <w:r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r w:rsidRPr="000C7ACF">
        <w:rPr>
          <w:rFonts w:ascii="Calibri" w:eastAsia="Times New Roman" w:hAnsi="Calibri" w:cs="Calibri"/>
          <w:b/>
          <w:bCs/>
          <w:color w:val="000000"/>
          <w:lang w:eastAsia="hr-HR"/>
        </w:rPr>
        <w:t>TEKUĆE POMOĆI ZA POBOLJŠAVANJE UVJETA RADA OŠ I SŠ VSŽ</w:t>
      </w:r>
      <w:r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– </w:t>
      </w:r>
      <w:r>
        <w:rPr>
          <w:rFonts w:ascii="Calibri" w:eastAsia="Times New Roman" w:hAnsi="Calibri" w:cs="Calibri"/>
          <w:bCs/>
          <w:color w:val="000000"/>
          <w:lang w:eastAsia="hr-HR"/>
        </w:rPr>
        <w:t>na ovom izvoru do</w:t>
      </w:r>
      <w:r w:rsidR="0037448B">
        <w:rPr>
          <w:rFonts w:ascii="Calibri" w:eastAsia="Times New Roman" w:hAnsi="Calibri" w:cs="Calibri"/>
          <w:bCs/>
          <w:color w:val="000000"/>
          <w:lang w:eastAsia="hr-HR"/>
        </w:rPr>
        <w:t xml:space="preserve">šlo je do povećanja u iznosu 2.000,00 </w:t>
      </w:r>
      <w:proofErr w:type="spellStart"/>
      <w:r w:rsidR="0037448B">
        <w:rPr>
          <w:rFonts w:ascii="Calibri" w:eastAsia="Times New Roman" w:hAnsi="Calibri" w:cs="Calibri"/>
          <w:bCs/>
          <w:color w:val="000000"/>
          <w:lang w:eastAsia="hr-HR"/>
        </w:rPr>
        <w:t>eur</w:t>
      </w:r>
      <w:proofErr w:type="spellEnd"/>
      <w:r w:rsidR="0037448B">
        <w:rPr>
          <w:rFonts w:ascii="Calibri" w:eastAsia="Times New Roman" w:hAnsi="Calibri" w:cs="Calibri"/>
          <w:bCs/>
          <w:color w:val="000000"/>
          <w:lang w:eastAsia="hr-HR"/>
        </w:rPr>
        <w:t>.</w:t>
      </w:r>
    </w:p>
    <w:p w14:paraId="2BA55C86" w14:textId="77777777" w:rsidR="00E86F04" w:rsidRDefault="00E86F04" w:rsidP="00342629">
      <w:pPr>
        <w:tabs>
          <w:tab w:val="left" w:pos="889"/>
        </w:tabs>
        <w:jc w:val="both"/>
        <w:rPr>
          <w:rFonts w:cstheme="minorHAnsi"/>
        </w:rPr>
      </w:pPr>
    </w:p>
    <w:p w14:paraId="52F7B5C0" w14:textId="7D325414" w:rsidR="00342629" w:rsidRDefault="00342629" w:rsidP="00342629">
      <w:pPr>
        <w:spacing w:after="0" w:line="240" w:lineRule="auto"/>
        <w:jc w:val="both"/>
        <w:rPr>
          <w:rFonts w:cstheme="minorHAnsi"/>
          <w:b/>
          <w:bCs/>
        </w:rPr>
      </w:pPr>
      <w:r w:rsidRPr="00342629">
        <w:rPr>
          <w:rFonts w:cstheme="minorHAnsi"/>
          <w:b/>
          <w:bCs/>
        </w:rPr>
        <w:t>PROGRAM 1054 FINANCIRANJE OŠ PREMA MINIMALNOM STANDARDU Izvor financiranja 48</w:t>
      </w:r>
    </w:p>
    <w:p w14:paraId="0ED08AAA" w14:textId="5505E9EA" w:rsidR="0037448B" w:rsidRDefault="0037448B" w:rsidP="00342629">
      <w:pPr>
        <w:spacing w:after="0" w:line="240" w:lineRule="auto"/>
        <w:jc w:val="both"/>
        <w:rPr>
          <w:rFonts w:cstheme="minorHAnsi"/>
          <w:b/>
          <w:bCs/>
        </w:rPr>
      </w:pPr>
    </w:p>
    <w:p w14:paraId="62DE3B30" w14:textId="6A24483B" w:rsidR="0037448B" w:rsidRPr="0037448B" w:rsidRDefault="0037448B" w:rsidP="00D92CCC">
      <w:pPr>
        <w:pStyle w:val="Odlomakpopisa"/>
        <w:numPr>
          <w:ilvl w:val="0"/>
          <w:numId w:val="12"/>
        </w:numPr>
        <w:spacing w:after="0" w:line="240" w:lineRule="auto"/>
        <w:ind w:left="426"/>
        <w:jc w:val="both"/>
        <w:rPr>
          <w:rFonts w:cstheme="minorHAnsi"/>
          <w:b/>
          <w:bCs/>
        </w:rPr>
      </w:pPr>
      <w:r w:rsidRPr="0037448B">
        <w:rPr>
          <w:rFonts w:cstheme="minorHAnsi"/>
          <w:b/>
          <w:bCs/>
        </w:rPr>
        <w:t xml:space="preserve">Aktivnost A01 FINANCIJSKI I MATERIJALNI RASHODI OŠ (STVARNI TROŠKOVI) – </w:t>
      </w:r>
      <w:r w:rsidRPr="0037448B">
        <w:rPr>
          <w:rFonts w:cstheme="minorHAnsi"/>
        </w:rPr>
        <w:t>odnose se na rashode za program Riznice, sistematski pregledi zaposlenika, e-tehničar, el. energija, police osiguranja imovine.</w:t>
      </w:r>
    </w:p>
    <w:p w14:paraId="04045E92" w14:textId="23012AAE" w:rsidR="00342629" w:rsidRDefault="00342629" w:rsidP="00342629">
      <w:pPr>
        <w:pStyle w:val="Odlomakpopisa"/>
        <w:numPr>
          <w:ilvl w:val="0"/>
          <w:numId w:val="12"/>
        </w:numPr>
        <w:spacing w:after="0" w:line="240" w:lineRule="auto"/>
        <w:ind w:left="426"/>
        <w:jc w:val="both"/>
        <w:rPr>
          <w:rFonts w:cstheme="minorHAnsi"/>
        </w:rPr>
      </w:pPr>
      <w:r w:rsidRPr="00FD6926">
        <w:rPr>
          <w:rFonts w:cstheme="minorHAnsi"/>
          <w:b/>
          <w:bCs/>
        </w:rPr>
        <w:t>Aktivnost A02</w:t>
      </w:r>
      <w:r>
        <w:rPr>
          <w:rFonts w:cstheme="minorHAnsi"/>
          <w:b/>
          <w:bCs/>
        </w:rPr>
        <w:t xml:space="preserve"> </w:t>
      </w:r>
      <w:r w:rsidRPr="00FD6926">
        <w:rPr>
          <w:rFonts w:cstheme="minorHAnsi"/>
          <w:b/>
          <w:bCs/>
        </w:rPr>
        <w:t>OPĆI TROŠKOVI OŠ (MATERIJALNI TROŠKOVI)</w:t>
      </w:r>
      <w:r>
        <w:rPr>
          <w:rFonts w:cstheme="minorHAnsi"/>
          <w:b/>
          <w:bCs/>
        </w:rPr>
        <w:t xml:space="preserve"> – </w:t>
      </w:r>
      <w:r w:rsidRPr="00FD6926">
        <w:rPr>
          <w:rFonts w:cstheme="minorHAnsi"/>
        </w:rPr>
        <w:t>odnose se na prihode za financiranje redovne djelatnosti planirani su prema kriterijima iz Uputa Županije u skladu sa ranijim godinama i očekivanim priljevima sredstava iz tog izvora financiranja za pokriće rashoda poslovanja Škole.</w:t>
      </w:r>
    </w:p>
    <w:p w14:paraId="60808D9D" w14:textId="77777777" w:rsidR="0037448B" w:rsidRPr="00FD6926" w:rsidRDefault="0037448B" w:rsidP="0037448B">
      <w:pPr>
        <w:pStyle w:val="Odlomakpopisa"/>
        <w:numPr>
          <w:ilvl w:val="0"/>
          <w:numId w:val="12"/>
        </w:numPr>
        <w:spacing w:after="0" w:line="240" w:lineRule="auto"/>
        <w:ind w:left="426"/>
        <w:jc w:val="both"/>
        <w:rPr>
          <w:rFonts w:cstheme="minorHAnsi"/>
        </w:rPr>
      </w:pPr>
      <w:r w:rsidRPr="00FD6926">
        <w:rPr>
          <w:rFonts w:cstheme="minorHAnsi"/>
          <w:b/>
          <w:bCs/>
        </w:rPr>
        <w:t>Kapitalni</w:t>
      </w:r>
      <w:r>
        <w:rPr>
          <w:rFonts w:cstheme="minorHAnsi"/>
          <w:b/>
          <w:bCs/>
        </w:rPr>
        <w:t xml:space="preserve"> </w:t>
      </w:r>
      <w:r w:rsidRPr="00FD6926">
        <w:rPr>
          <w:rFonts w:cstheme="minorHAnsi"/>
          <w:b/>
          <w:bCs/>
        </w:rPr>
        <w:t>projekt K01</w:t>
      </w:r>
      <w:r>
        <w:rPr>
          <w:rFonts w:cstheme="minorHAnsi"/>
          <w:b/>
          <w:bCs/>
        </w:rPr>
        <w:t xml:space="preserve"> </w:t>
      </w:r>
      <w:r w:rsidRPr="00FD6926">
        <w:rPr>
          <w:rFonts w:cstheme="minorHAnsi"/>
          <w:b/>
          <w:bCs/>
        </w:rPr>
        <w:t>IZGRADNJA, REKONSTRUKCIJA, ADAPTACIJA I OPREMANJE OBJEKATA OŠ</w:t>
      </w:r>
      <w:r>
        <w:rPr>
          <w:rFonts w:cstheme="minorHAnsi"/>
          <w:b/>
          <w:bCs/>
        </w:rPr>
        <w:t xml:space="preserve"> – </w:t>
      </w:r>
      <w:r w:rsidRPr="00FD6926">
        <w:rPr>
          <w:rFonts w:cstheme="minorHAnsi"/>
        </w:rPr>
        <w:t>odnosi se na nabavu knjiga za školsku knjižnicu, te nabavu opreme za potrebe Škole</w:t>
      </w:r>
      <w:r>
        <w:rPr>
          <w:rFonts w:cstheme="minorHAnsi"/>
        </w:rPr>
        <w:t>.</w:t>
      </w:r>
    </w:p>
    <w:p w14:paraId="50EA65C0" w14:textId="511B5257" w:rsidR="0037448B" w:rsidRPr="0037448B" w:rsidRDefault="0037448B" w:rsidP="0037448B">
      <w:pPr>
        <w:tabs>
          <w:tab w:val="left" w:pos="889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Rebalansom proračuna na ovim stavkama nismo ništa mijenjali.</w:t>
      </w:r>
    </w:p>
    <w:p w14:paraId="1ACFB363" w14:textId="77777777" w:rsidR="00342629" w:rsidRDefault="00342629" w:rsidP="0037448B">
      <w:pPr>
        <w:pStyle w:val="Odlomakpopisa"/>
        <w:numPr>
          <w:ilvl w:val="0"/>
          <w:numId w:val="12"/>
        </w:numPr>
        <w:spacing w:after="0" w:line="240" w:lineRule="auto"/>
        <w:ind w:left="426"/>
        <w:jc w:val="both"/>
        <w:rPr>
          <w:rFonts w:cstheme="minorHAnsi"/>
          <w:b/>
          <w:bCs/>
        </w:rPr>
      </w:pPr>
      <w:r w:rsidRPr="00FD6926">
        <w:rPr>
          <w:rFonts w:cstheme="minorHAnsi"/>
          <w:b/>
          <w:bCs/>
        </w:rPr>
        <w:t>Kapitalni projekt K02</w:t>
      </w:r>
      <w:r>
        <w:rPr>
          <w:rFonts w:cstheme="minorHAnsi"/>
          <w:b/>
          <w:bCs/>
        </w:rPr>
        <w:t xml:space="preserve"> </w:t>
      </w:r>
      <w:r w:rsidRPr="00FD6926">
        <w:rPr>
          <w:rFonts w:cstheme="minorHAnsi"/>
          <w:b/>
          <w:bCs/>
        </w:rPr>
        <w:t>TEKUĆE, HITNO I PLANSKO ODRŽAVANJE OBJEKATA I OPREME OŠ</w:t>
      </w:r>
      <w:r>
        <w:rPr>
          <w:rFonts w:cstheme="minorHAnsi"/>
          <w:b/>
          <w:bCs/>
        </w:rPr>
        <w:t xml:space="preserve"> – </w:t>
      </w:r>
      <w:r w:rsidRPr="00FD6926">
        <w:rPr>
          <w:rFonts w:cstheme="minorHAnsi"/>
        </w:rPr>
        <w:t>hitno i tekuće održavanje građevine i opreme.</w:t>
      </w:r>
    </w:p>
    <w:p w14:paraId="491310AD" w14:textId="77777777" w:rsidR="00E86F04" w:rsidRDefault="00E86F04" w:rsidP="00342629">
      <w:pPr>
        <w:tabs>
          <w:tab w:val="left" w:pos="889"/>
        </w:tabs>
        <w:jc w:val="both"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70"/>
        <w:gridCol w:w="4797"/>
        <w:gridCol w:w="928"/>
        <w:gridCol w:w="839"/>
        <w:gridCol w:w="928"/>
      </w:tblGrid>
      <w:tr w:rsidR="0037448B" w:rsidRPr="0037448B" w14:paraId="75D23ED5" w14:textId="77777777" w:rsidTr="0037448B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385F8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1054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731CA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FINANCIRANJE OŠ PREMA MINIMALNOM STANDARDU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E0327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39.747,00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BB0CD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4.166,49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AAD2B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43.913,49</w:t>
            </w:r>
          </w:p>
        </w:tc>
      </w:tr>
      <w:tr w:rsidR="0037448B" w:rsidRPr="0037448B" w14:paraId="2E133CBF" w14:textId="77777777" w:rsidTr="0037448B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16705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9E530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FINANCIJSKI I MATERIJALNI RASHODI OŠ (STVARNI TROŠKOVI)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A2904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482B4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1.971,49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6FDCC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15.721,49</w:t>
            </w:r>
          </w:p>
        </w:tc>
      </w:tr>
      <w:tr w:rsidR="0037448B" w:rsidRPr="0037448B" w14:paraId="5BCC5216" w14:textId="77777777" w:rsidTr="0037448B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E49B9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F0BFC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B8ADB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AB1E7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1.971,49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7A330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15.721,49</w:t>
            </w:r>
          </w:p>
        </w:tc>
      </w:tr>
      <w:tr w:rsidR="0037448B" w:rsidRPr="0037448B" w14:paraId="7BE2FBA8" w14:textId="77777777" w:rsidTr="0037448B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5F42D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5488C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D19C5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27E98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1.971,49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F79DE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15.721,49</w:t>
            </w:r>
          </w:p>
        </w:tc>
      </w:tr>
      <w:tr w:rsidR="0037448B" w:rsidRPr="0037448B" w14:paraId="1D02AE35" w14:textId="77777777" w:rsidTr="0037448B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D5D35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D99CA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1A48F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2FB68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1.971,49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3AF8D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15.721,49</w:t>
            </w:r>
          </w:p>
        </w:tc>
      </w:tr>
      <w:tr w:rsidR="0037448B" w:rsidRPr="0037448B" w14:paraId="6495EA11" w14:textId="77777777" w:rsidTr="003744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1F602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75A89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TROŠKOVI OŠ (MATERIJALNI TROŠKOVI)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8E8E6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22.305,00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BA30F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B58AF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24.500,00</w:t>
            </w:r>
          </w:p>
        </w:tc>
      </w:tr>
      <w:tr w:rsidR="0037448B" w:rsidRPr="0037448B" w14:paraId="4906AAC1" w14:textId="77777777" w:rsidTr="0037448B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18CBA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0B3C1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CDA71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22.305,00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4E71C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2.195,00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2F0A3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24.500,00</w:t>
            </w:r>
          </w:p>
        </w:tc>
      </w:tr>
      <w:tr w:rsidR="0037448B" w:rsidRPr="0037448B" w14:paraId="16CFF5EA" w14:textId="77777777" w:rsidTr="0037448B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18C9A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BA54B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114AC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22.305,00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2EFEF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BA1ED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24.500,00</w:t>
            </w:r>
          </w:p>
        </w:tc>
      </w:tr>
      <w:tr w:rsidR="0037448B" w:rsidRPr="0037448B" w14:paraId="5BE0B848" w14:textId="77777777" w:rsidTr="0037448B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9CC4D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F8BF3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8CB4A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B797A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FFB84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24.445,00</w:t>
            </w:r>
          </w:p>
        </w:tc>
      </w:tr>
      <w:tr w:rsidR="0037448B" w:rsidRPr="0037448B" w14:paraId="2ABBAE39" w14:textId="77777777" w:rsidTr="0037448B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A7BBB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9A7B9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44889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F91ED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E08FC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55,00</w:t>
            </w:r>
          </w:p>
        </w:tc>
      </w:tr>
      <w:tr w:rsidR="0037448B" w:rsidRPr="0037448B" w14:paraId="72B8337F" w14:textId="77777777" w:rsidTr="0037448B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79227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ECD05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IZGRADNJA, REKONSTRUKCIJA, ADAPTACIJA I OPREMANJE OBJEKATA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BED31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7495E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66972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37448B" w:rsidRPr="0037448B" w14:paraId="4574B5D6" w14:textId="77777777" w:rsidTr="0037448B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C7D5C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1ED64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CED4C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83986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3BD5E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37448B" w:rsidRPr="0037448B" w14:paraId="6229846B" w14:textId="77777777" w:rsidTr="0037448B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0A1CB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BB46C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57E9C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6E551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80234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37448B" w:rsidRPr="0037448B" w14:paraId="5E083017" w14:textId="77777777" w:rsidTr="0037448B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9DC8D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F0BB3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0C33E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F0D0C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451F0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37448B" w:rsidRPr="0037448B" w14:paraId="70E27A66" w14:textId="77777777" w:rsidTr="0037448B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9BC44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87BB6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TEKUĆE, HITNO I PLANSKO ODRŽAVANJE OBJEKATA I OPREME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EA419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A28A6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652C7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2.192,00</w:t>
            </w:r>
          </w:p>
        </w:tc>
      </w:tr>
      <w:tr w:rsidR="0037448B" w:rsidRPr="0037448B" w14:paraId="17D5D1BE" w14:textId="77777777" w:rsidTr="0037448B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EA0A7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5FB6A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AD5B2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2.192,00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4CC61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1805A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2.192,00</w:t>
            </w:r>
          </w:p>
        </w:tc>
      </w:tr>
      <w:tr w:rsidR="0037448B" w:rsidRPr="0037448B" w14:paraId="393B2FE4" w14:textId="77777777" w:rsidTr="0037448B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C1FB9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9AA71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C674D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3C76E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6B002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2.192,00</w:t>
            </w:r>
          </w:p>
        </w:tc>
      </w:tr>
      <w:tr w:rsidR="0037448B" w:rsidRPr="0037448B" w14:paraId="540F0385" w14:textId="77777777" w:rsidTr="0037448B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91EB6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C00A3" w14:textId="77777777" w:rsidR="0037448B" w:rsidRPr="0037448B" w:rsidRDefault="0037448B" w:rsidP="00374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142DC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EBD01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582FE" w14:textId="77777777" w:rsidR="0037448B" w:rsidRPr="0037448B" w:rsidRDefault="0037448B" w:rsidP="003744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744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2.192,00</w:t>
            </w:r>
          </w:p>
        </w:tc>
      </w:tr>
    </w:tbl>
    <w:p w14:paraId="6B5FB51D" w14:textId="77777777" w:rsidR="00DB5164" w:rsidRDefault="00DB5164" w:rsidP="00342629">
      <w:pPr>
        <w:tabs>
          <w:tab w:val="left" w:pos="889"/>
        </w:tabs>
        <w:jc w:val="both"/>
        <w:rPr>
          <w:color w:val="000000"/>
        </w:rPr>
      </w:pPr>
    </w:p>
    <w:p w14:paraId="048489F1" w14:textId="6B8F1B17" w:rsidR="00E86F04" w:rsidRPr="00DB5164" w:rsidRDefault="00DB5164" w:rsidP="00342629">
      <w:pPr>
        <w:tabs>
          <w:tab w:val="left" w:pos="889"/>
        </w:tabs>
        <w:jc w:val="both"/>
        <w:rPr>
          <w:rFonts w:cstheme="minorHAnsi"/>
        </w:rPr>
      </w:pPr>
      <w:r w:rsidRPr="00DB5164">
        <w:rPr>
          <w:color w:val="000000"/>
        </w:rPr>
        <w:t>Ukoliko se usvojenim proračunom ne izmijeni Rebalans financijskog plana predložen od strane upravljačkog tijela, isti se smatra konačnim Rebalansom financijskog plana s datumom usvajanja proračuna od strane Vukovarsko-srijemske županije</w:t>
      </w:r>
      <w:r>
        <w:rPr>
          <w:color w:val="000000"/>
        </w:rPr>
        <w:t>.</w:t>
      </w:r>
    </w:p>
    <w:p w14:paraId="75903C86" w14:textId="5D28935C" w:rsidR="00B02B07" w:rsidRDefault="00B02B07" w:rsidP="00B6217B">
      <w:pPr>
        <w:pStyle w:val="Bezproreda"/>
        <w:rPr>
          <w:rFonts w:cstheme="minorHAnsi"/>
          <w:color w:val="FF0000"/>
        </w:rPr>
      </w:pPr>
    </w:p>
    <w:p w14:paraId="78AA0995" w14:textId="77777777" w:rsidR="00DB5164" w:rsidRPr="00E3058D" w:rsidRDefault="00DB5164" w:rsidP="00B6217B">
      <w:pPr>
        <w:pStyle w:val="Bezproreda"/>
        <w:rPr>
          <w:rFonts w:cstheme="minorHAnsi"/>
          <w:color w:val="FF0000"/>
        </w:rPr>
      </w:pPr>
      <w:bookmarkStart w:id="3" w:name="_GoBack"/>
      <w:bookmarkEnd w:id="3"/>
    </w:p>
    <w:p w14:paraId="41D3E0A8" w14:textId="304D4912" w:rsidR="00B02B07" w:rsidRPr="001D6AA6" w:rsidRDefault="00B02B07" w:rsidP="00B6217B">
      <w:pPr>
        <w:pStyle w:val="Bezproreda"/>
        <w:rPr>
          <w:rFonts w:cstheme="minorHAnsi"/>
        </w:rPr>
      </w:pPr>
      <w:r w:rsidRPr="001D6AA6">
        <w:rPr>
          <w:rFonts w:cstheme="minorHAnsi"/>
        </w:rPr>
        <w:t xml:space="preserve">U Borovu, </w:t>
      </w:r>
      <w:r w:rsidR="0037448B">
        <w:rPr>
          <w:rFonts w:cstheme="minorHAnsi"/>
        </w:rPr>
        <w:t>_________</w:t>
      </w:r>
      <w:r w:rsidR="00E3058D" w:rsidRPr="001D6AA6">
        <w:rPr>
          <w:rFonts w:cstheme="minorHAnsi"/>
        </w:rPr>
        <w:t>.2025</w:t>
      </w:r>
      <w:r w:rsidRPr="001D6AA6">
        <w:rPr>
          <w:rFonts w:cstheme="minorHAnsi"/>
        </w:rPr>
        <w:t>. godine</w:t>
      </w:r>
      <w:r w:rsidRPr="001D6AA6">
        <w:rPr>
          <w:rFonts w:cstheme="minorHAnsi"/>
        </w:rPr>
        <w:tab/>
      </w:r>
    </w:p>
    <w:p w14:paraId="643D8FC2" w14:textId="61DEE0F5" w:rsidR="00B02B07" w:rsidRDefault="00B02B07" w:rsidP="00B6217B">
      <w:pPr>
        <w:pStyle w:val="Bezproreda"/>
        <w:rPr>
          <w:rFonts w:cstheme="minorHAnsi"/>
        </w:rPr>
      </w:pPr>
    </w:p>
    <w:p w14:paraId="3E68FD35" w14:textId="5A7A8B7B" w:rsidR="00B02B07" w:rsidRDefault="00B02B07" w:rsidP="00B02B07">
      <w:pPr>
        <w:pStyle w:val="Bezproreda"/>
        <w:ind w:left="5664" w:firstLine="708"/>
        <w:rPr>
          <w:rFonts w:cstheme="minorHAnsi"/>
        </w:rPr>
      </w:pPr>
      <w:r w:rsidRPr="00B02B07">
        <w:rPr>
          <w:rFonts w:cstheme="minorHAnsi"/>
        </w:rPr>
        <w:t>Ravnatelj:</w:t>
      </w:r>
    </w:p>
    <w:p w14:paraId="3B598342" w14:textId="77777777" w:rsidR="00B02B07" w:rsidRPr="00B02B07" w:rsidRDefault="00B02B07" w:rsidP="00B6217B">
      <w:pPr>
        <w:pStyle w:val="Bezproreda"/>
        <w:rPr>
          <w:rFonts w:cstheme="minorHAnsi"/>
        </w:rPr>
      </w:pPr>
    </w:p>
    <w:p w14:paraId="2801AF82" w14:textId="1A449EF8" w:rsidR="00086878" w:rsidRPr="00A915DA" w:rsidRDefault="00CF0B27" w:rsidP="00A915DA">
      <w:pPr>
        <w:spacing w:after="0" w:line="240" w:lineRule="auto"/>
        <w:rPr>
          <w:rFonts w:cstheme="minorHAnsi"/>
        </w:rPr>
      </w:pPr>
      <w:r w:rsidRPr="00A915DA">
        <w:rPr>
          <w:rFonts w:cstheme="minorHAnsi"/>
        </w:rPr>
        <w:tab/>
      </w:r>
      <w:r w:rsidRPr="00A915DA">
        <w:rPr>
          <w:rFonts w:cstheme="minorHAnsi"/>
        </w:rPr>
        <w:tab/>
      </w:r>
      <w:r w:rsidRPr="00A915DA">
        <w:rPr>
          <w:rFonts w:cstheme="minorHAnsi"/>
        </w:rPr>
        <w:tab/>
      </w:r>
      <w:r w:rsidRPr="00A915DA">
        <w:rPr>
          <w:rFonts w:cstheme="minorHAnsi"/>
        </w:rPr>
        <w:tab/>
      </w:r>
      <w:r w:rsidRPr="00A915DA">
        <w:rPr>
          <w:rFonts w:cstheme="minorHAnsi"/>
        </w:rPr>
        <w:tab/>
      </w:r>
      <w:r w:rsidRPr="00A915DA">
        <w:rPr>
          <w:rFonts w:cstheme="minorHAnsi"/>
        </w:rPr>
        <w:tab/>
      </w:r>
      <w:r w:rsidRPr="00A915DA">
        <w:rPr>
          <w:rFonts w:cstheme="minorHAnsi"/>
        </w:rPr>
        <w:tab/>
      </w:r>
      <w:r w:rsidR="00A915DA">
        <w:rPr>
          <w:rFonts w:cstheme="minorHAnsi"/>
        </w:rPr>
        <w:t>________________________________</w:t>
      </w:r>
      <w:r w:rsidRPr="00A915DA">
        <w:rPr>
          <w:rFonts w:cstheme="minorHAnsi"/>
        </w:rPr>
        <w:tab/>
      </w:r>
    </w:p>
    <w:p w14:paraId="63B6CA2B" w14:textId="13436CBD" w:rsidR="009A3DC7" w:rsidRPr="00A915DA" w:rsidRDefault="00A612F7" w:rsidP="009A3DC7">
      <w:pPr>
        <w:rPr>
          <w:rFonts w:cstheme="minorHAnsi"/>
        </w:rPr>
      </w:pPr>
      <w:r w:rsidRPr="00A915DA">
        <w:rPr>
          <w:rFonts w:cstheme="minorHAnsi"/>
        </w:rPr>
        <w:tab/>
      </w:r>
      <w:r w:rsidRPr="00A915DA">
        <w:rPr>
          <w:rFonts w:cstheme="minorHAnsi"/>
        </w:rPr>
        <w:tab/>
      </w:r>
      <w:r w:rsidRPr="00A915DA">
        <w:rPr>
          <w:rFonts w:cstheme="minorHAnsi"/>
        </w:rPr>
        <w:tab/>
      </w:r>
      <w:r w:rsidR="00A915DA">
        <w:rPr>
          <w:rFonts w:cstheme="minorHAnsi"/>
        </w:rPr>
        <w:t xml:space="preserve"> </w:t>
      </w:r>
      <w:r w:rsidR="00A915DA">
        <w:rPr>
          <w:rFonts w:cstheme="minorHAnsi"/>
        </w:rPr>
        <w:tab/>
      </w:r>
      <w:r w:rsidR="00B02B07">
        <w:rPr>
          <w:rFonts w:cstheme="minorHAnsi"/>
        </w:rPr>
        <w:tab/>
      </w:r>
      <w:r w:rsidR="00B02B07">
        <w:rPr>
          <w:rFonts w:cstheme="minorHAnsi"/>
        </w:rPr>
        <w:tab/>
      </w:r>
      <w:r w:rsidR="00B02B07">
        <w:rPr>
          <w:rFonts w:cstheme="minorHAnsi"/>
        </w:rPr>
        <w:tab/>
      </w:r>
      <w:r w:rsidR="00B02B07">
        <w:rPr>
          <w:rFonts w:cstheme="minorHAnsi"/>
        </w:rPr>
        <w:tab/>
      </w:r>
      <w:r w:rsidR="00DD7F0C" w:rsidRPr="00A915DA">
        <w:rPr>
          <w:rFonts w:cstheme="minorHAnsi"/>
        </w:rPr>
        <w:t xml:space="preserve"> Tihomir Jakovljević, prof.</w:t>
      </w:r>
    </w:p>
    <w:sectPr w:rsidR="009A3DC7" w:rsidRPr="00A915D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AFC18" w14:textId="77777777" w:rsidR="00B77150" w:rsidRDefault="00B77150" w:rsidP="00EE3C6A">
      <w:pPr>
        <w:spacing w:after="0" w:line="240" w:lineRule="auto"/>
      </w:pPr>
      <w:r>
        <w:separator/>
      </w:r>
    </w:p>
  </w:endnote>
  <w:endnote w:type="continuationSeparator" w:id="0">
    <w:p w14:paraId="115DC1A2" w14:textId="77777777" w:rsidR="00B77150" w:rsidRDefault="00B77150" w:rsidP="00EE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4DBCC" w14:textId="140C966B" w:rsidR="00A72BAA" w:rsidRPr="00D32DE7" w:rsidRDefault="00A72BAA">
    <w:pPr>
      <w:pStyle w:val="Podnoje"/>
      <w:jc w:val="center"/>
      <w:rPr>
        <w:caps/>
        <w:noProof/>
      </w:rPr>
    </w:pPr>
    <w:r w:rsidRPr="00D32DE7">
      <w:rPr>
        <w:caps/>
      </w:rPr>
      <w:fldChar w:fldCharType="begin"/>
    </w:r>
    <w:r w:rsidRPr="00D32DE7">
      <w:rPr>
        <w:caps/>
      </w:rPr>
      <w:instrText xml:space="preserve"> PAGE   \* MERGEFORMAT </w:instrText>
    </w:r>
    <w:r w:rsidRPr="00D32DE7">
      <w:rPr>
        <w:caps/>
      </w:rPr>
      <w:fldChar w:fldCharType="separate"/>
    </w:r>
    <w:r w:rsidR="00DB5164">
      <w:rPr>
        <w:caps/>
        <w:noProof/>
      </w:rPr>
      <w:t>10</w:t>
    </w:r>
    <w:r w:rsidRPr="00D32DE7">
      <w:rPr>
        <w:caps/>
        <w:noProof/>
      </w:rPr>
      <w:fldChar w:fldCharType="end"/>
    </w:r>
  </w:p>
  <w:p w14:paraId="55C11493" w14:textId="77777777" w:rsidR="00A72BAA" w:rsidRDefault="00A72BAA">
    <w:pPr>
      <w:pStyle w:val="Podnoje"/>
    </w:pPr>
  </w:p>
  <w:p w14:paraId="06773AAE" w14:textId="77777777" w:rsidR="00A72BAA" w:rsidRDefault="00A72B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DB859" w14:textId="77777777" w:rsidR="00B77150" w:rsidRDefault="00B77150" w:rsidP="00EE3C6A">
      <w:pPr>
        <w:spacing w:after="0" w:line="240" w:lineRule="auto"/>
      </w:pPr>
      <w:r>
        <w:separator/>
      </w:r>
    </w:p>
  </w:footnote>
  <w:footnote w:type="continuationSeparator" w:id="0">
    <w:p w14:paraId="2BE156D5" w14:textId="77777777" w:rsidR="00B77150" w:rsidRDefault="00B77150" w:rsidP="00EE3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EEF"/>
    <w:multiLevelType w:val="hybridMultilevel"/>
    <w:tmpl w:val="A7A277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84401"/>
    <w:multiLevelType w:val="hybridMultilevel"/>
    <w:tmpl w:val="ECD434F6"/>
    <w:lvl w:ilvl="0" w:tplc="B17A30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2464759"/>
    <w:multiLevelType w:val="hybridMultilevel"/>
    <w:tmpl w:val="4C605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362F7"/>
    <w:multiLevelType w:val="hybridMultilevel"/>
    <w:tmpl w:val="30C2E702"/>
    <w:lvl w:ilvl="0" w:tplc="711E1C12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48A35B1C"/>
    <w:multiLevelType w:val="hybridMultilevel"/>
    <w:tmpl w:val="EFF8C208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35339"/>
    <w:multiLevelType w:val="hybridMultilevel"/>
    <w:tmpl w:val="DAE893DC"/>
    <w:lvl w:ilvl="0" w:tplc="D85863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8736EF"/>
    <w:multiLevelType w:val="multilevel"/>
    <w:tmpl w:val="35A2D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2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1800"/>
      </w:pPr>
      <w:rPr>
        <w:rFonts w:hint="default"/>
      </w:rPr>
    </w:lvl>
  </w:abstractNum>
  <w:abstractNum w:abstractNumId="7" w15:restartNumberingAfterBreak="0">
    <w:nsid w:val="5C7715D3"/>
    <w:multiLevelType w:val="hybridMultilevel"/>
    <w:tmpl w:val="C9FAF2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C0A84"/>
    <w:multiLevelType w:val="hybridMultilevel"/>
    <w:tmpl w:val="D12AE4A6"/>
    <w:lvl w:ilvl="0" w:tplc="652C9D76">
      <w:start w:val="1"/>
      <w:numFmt w:val="lowerLetter"/>
      <w:lvlText w:val="%1)"/>
      <w:lvlJc w:val="left"/>
      <w:pPr>
        <w:ind w:left="1070" w:hanging="360"/>
      </w:pPr>
      <w:rPr>
        <w:rFonts w:asciiTheme="minorHAnsi" w:eastAsiaTheme="minorHAnsi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87E540E"/>
    <w:multiLevelType w:val="hybridMultilevel"/>
    <w:tmpl w:val="AE826614"/>
    <w:lvl w:ilvl="0" w:tplc="BA82B85C">
      <w:start w:val="5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79CB39D5"/>
    <w:multiLevelType w:val="hybridMultilevel"/>
    <w:tmpl w:val="9A286A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D554E"/>
    <w:multiLevelType w:val="hybridMultilevel"/>
    <w:tmpl w:val="BEF408E4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9"/>
  </w:num>
  <w:num w:numId="5">
    <w:abstractNumId w:val="10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99"/>
    <w:rsid w:val="00012717"/>
    <w:rsid w:val="00024F74"/>
    <w:rsid w:val="00040366"/>
    <w:rsid w:val="00086878"/>
    <w:rsid w:val="0009146C"/>
    <w:rsid w:val="0009179F"/>
    <w:rsid w:val="00092036"/>
    <w:rsid w:val="00094C47"/>
    <w:rsid w:val="000A1A13"/>
    <w:rsid w:val="000B47BF"/>
    <w:rsid w:val="000B653A"/>
    <w:rsid w:val="000B7CE9"/>
    <w:rsid w:val="000C07F8"/>
    <w:rsid w:val="000C445A"/>
    <w:rsid w:val="000C518E"/>
    <w:rsid w:val="000C7ACF"/>
    <w:rsid w:val="000E24BE"/>
    <w:rsid w:val="000E44C1"/>
    <w:rsid w:val="000F2FC8"/>
    <w:rsid w:val="000F3526"/>
    <w:rsid w:val="000F3998"/>
    <w:rsid w:val="00107385"/>
    <w:rsid w:val="00107507"/>
    <w:rsid w:val="00120B32"/>
    <w:rsid w:val="00125AA1"/>
    <w:rsid w:val="00125BBC"/>
    <w:rsid w:val="00140133"/>
    <w:rsid w:val="00141AE3"/>
    <w:rsid w:val="00152526"/>
    <w:rsid w:val="00161EA7"/>
    <w:rsid w:val="00163908"/>
    <w:rsid w:val="00175280"/>
    <w:rsid w:val="00176A26"/>
    <w:rsid w:val="00180544"/>
    <w:rsid w:val="00183348"/>
    <w:rsid w:val="001858FC"/>
    <w:rsid w:val="001C3C8B"/>
    <w:rsid w:val="001D6AA6"/>
    <w:rsid w:val="001E0AB6"/>
    <w:rsid w:val="001E0B85"/>
    <w:rsid w:val="001E3AC5"/>
    <w:rsid w:val="001E443A"/>
    <w:rsid w:val="001F7CED"/>
    <w:rsid w:val="002072E7"/>
    <w:rsid w:val="00213233"/>
    <w:rsid w:val="00213DDB"/>
    <w:rsid w:val="00221344"/>
    <w:rsid w:val="00226E70"/>
    <w:rsid w:val="0023180A"/>
    <w:rsid w:val="002417A4"/>
    <w:rsid w:val="00246107"/>
    <w:rsid w:val="002471CC"/>
    <w:rsid w:val="00254179"/>
    <w:rsid w:val="0026060A"/>
    <w:rsid w:val="002731B6"/>
    <w:rsid w:val="00282108"/>
    <w:rsid w:val="00291502"/>
    <w:rsid w:val="00297CAD"/>
    <w:rsid w:val="002A11BC"/>
    <w:rsid w:val="002A7173"/>
    <w:rsid w:val="002B65C8"/>
    <w:rsid w:val="002C463B"/>
    <w:rsid w:val="002D27F2"/>
    <w:rsid w:val="002D4A13"/>
    <w:rsid w:val="002E485B"/>
    <w:rsid w:val="002E556C"/>
    <w:rsid w:val="002E5BE8"/>
    <w:rsid w:val="002E6ED5"/>
    <w:rsid w:val="002E785C"/>
    <w:rsid w:val="002F6852"/>
    <w:rsid w:val="0030075A"/>
    <w:rsid w:val="00304E72"/>
    <w:rsid w:val="003113B8"/>
    <w:rsid w:val="00311705"/>
    <w:rsid w:val="00321C6E"/>
    <w:rsid w:val="00323589"/>
    <w:rsid w:val="00331F96"/>
    <w:rsid w:val="003324E2"/>
    <w:rsid w:val="00336DB7"/>
    <w:rsid w:val="00342629"/>
    <w:rsid w:val="00353D47"/>
    <w:rsid w:val="003657AE"/>
    <w:rsid w:val="0037448B"/>
    <w:rsid w:val="00380709"/>
    <w:rsid w:val="00384F15"/>
    <w:rsid w:val="00386B63"/>
    <w:rsid w:val="0039645E"/>
    <w:rsid w:val="004019D5"/>
    <w:rsid w:val="00415FBB"/>
    <w:rsid w:val="00423C76"/>
    <w:rsid w:val="00426BCE"/>
    <w:rsid w:val="0042728C"/>
    <w:rsid w:val="00436E98"/>
    <w:rsid w:val="00441012"/>
    <w:rsid w:val="004420C5"/>
    <w:rsid w:val="004837BF"/>
    <w:rsid w:val="00493FC0"/>
    <w:rsid w:val="004C3D29"/>
    <w:rsid w:val="004D1AD8"/>
    <w:rsid w:val="004D2D72"/>
    <w:rsid w:val="004D5E61"/>
    <w:rsid w:val="004D6B93"/>
    <w:rsid w:val="004F7D7B"/>
    <w:rsid w:val="00501D2F"/>
    <w:rsid w:val="005075C4"/>
    <w:rsid w:val="005363F5"/>
    <w:rsid w:val="005441A9"/>
    <w:rsid w:val="00561C55"/>
    <w:rsid w:val="00563DC9"/>
    <w:rsid w:val="005650B3"/>
    <w:rsid w:val="00570701"/>
    <w:rsid w:val="00570CB9"/>
    <w:rsid w:val="00577EFF"/>
    <w:rsid w:val="00580258"/>
    <w:rsid w:val="005834EB"/>
    <w:rsid w:val="00585161"/>
    <w:rsid w:val="005B0DA1"/>
    <w:rsid w:val="005B18DF"/>
    <w:rsid w:val="005B2B42"/>
    <w:rsid w:val="005B3ADC"/>
    <w:rsid w:val="005D4272"/>
    <w:rsid w:val="005D5543"/>
    <w:rsid w:val="005D709C"/>
    <w:rsid w:val="005E2002"/>
    <w:rsid w:val="006023D0"/>
    <w:rsid w:val="006110BA"/>
    <w:rsid w:val="0062536D"/>
    <w:rsid w:val="006339D9"/>
    <w:rsid w:val="00644BB6"/>
    <w:rsid w:val="00644F5C"/>
    <w:rsid w:val="00645F24"/>
    <w:rsid w:val="006529E5"/>
    <w:rsid w:val="0067446F"/>
    <w:rsid w:val="0068077E"/>
    <w:rsid w:val="0068150E"/>
    <w:rsid w:val="00694AE5"/>
    <w:rsid w:val="006B52A0"/>
    <w:rsid w:val="006C1A60"/>
    <w:rsid w:val="006C2578"/>
    <w:rsid w:val="006C550B"/>
    <w:rsid w:val="006D6037"/>
    <w:rsid w:val="006E0653"/>
    <w:rsid w:val="006E4466"/>
    <w:rsid w:val="0070111D"/>
    <w:rsid w:val="00721C9C"/>
    <w:rsid w:val="00757FF4"/>
    <w:rsid w:val="00766921"/>
    <w:rsid w:val="00767372"/>
    <w:rsid w:val="0077361F"/>
    <w:rsid w:val="00784492"/>
    <w:rsid w:val="00791EAD"/>
    <w:rsid w:val="00792419"/>
    <w:rsid w:val="00795C2C"/>
    <w:rsid w:val="007B11E2"/>
    <w:rsid w:val="007B317D"/>
    <w:rsid w:val="007C6D82"/>
    <w:rsid w:val="008066AB"/>
    <w:rsid w:val="00806C57"/>
    <w:rsid w:val="008118A0"/>
    <w:rsid w:val="0084111C"/>
    <w:rsid w:val="00841B12"/>
    <w:rsid w:val="00852993"/>
    <w:rsid w:val="00854257"/>
    <w:rsid w:val="00855303"/>
    <w:rsid w:val="00872844"/>
    <w:rsid w:val="00885A96"/>
    <w:rsid w:val="008A057E"/>
    <w:rsid w:val="008A1366"/>
    <w:rsid w:val="008C1AD1"/>
    <w:rsid w:val="008C5F83"/>
    <w:rsid w:val="008D6AED"/>
    <w:rsid w:val="008F0D2E"/>
    <w:rsid w:val="008F4D96"/>
    <w:rsid w:val="00917A6E"/>
    <w:rsid w:val="00926ADC"/>
    <w:rsid w:val="00926D28"/>
    <w:rsid w:val="00943ADD"/>
    <w:rsid w:val="00953A9C"/>
    <w:rsid w:val="00993764"/>
    <w:rsid w:val="00994B52"/>
    <w:rsid w:val="009A3DC7"/>
    <w:rsid w:val="009A75EB"/>
    <w:rsid w:val="009B0CF3"/>
    <w:rsid w:val="009B32D1"/>
    <w:rsid w:val="009B5AC9"/>
    <w:rsid w:val="009C5907"/>
    <w:rsid w:val="009D04AE"/>
    <w:rsid w:val="009D1B76"/>
    <w:rsid w:val="009E3FE3"/>
    <w:rsid w:val="009F28E2"/>
    <w:rsid w:val="009F6E4F"/>
    <w:rsid w:val="00A270DF"/>
    <w:rsid w:val="00A278D6"/>
    <w:rsid w:val="00A330D6"/>
    <w:rsid w:val="00A52595"/>
    <w:rsid w:val="00A612F7"/>
    <w:rsid w:val="00A61CF6"/>
    <w:rsid w:val="00A67855"/>
    <w:rsid w:val="00A72BAA"/>
    <w:rsid w:val="00A80A44"/>
    <w:rsid w:val="00A81776"/>
    <w:rsid w:val="00A915DA"/>
    <w:rsid w:val="00AB1104"/>
    <w:rsid w:val="00AB53A0"/>
    <w:rsid w:val="00AC1930"/>
    <w:rsid w:val="00AD03C4"/>
    <w:rsid w:val="00B005A5"/>
    <w:rsid w:val="00B02B07"/>
    <w:rsid w:val="00B15938"/>
    <w:rsid w:val="00B2778C"/>
    <w:rsid w:val="00B3336F"/>
    <w:rsid w:val="00B34381"/>
    <w:rsid w:val="00B35813"/>
    <w:rsid w:val="00B4432D"/>
    <w:rsid w:val="00B5350E"/>
    <w:rsid w:val="00B55BBB"/>
    <w:rsid w:val="00B6217B"/>
    <w:rsid w:val="00B657A2"/>
    <w:rsid w:val="00B77150"/>
    <w:rsid w:val="00B8662D"/>
    <w:rsid w:val="00B93BCF"/>
    <w:rsid w:val="00BB638B"/>
    <w:rsid w:val="00BC3770"/>
    <w:rsid w:val="00BD677B"/>
    <w:rsid w:val="00BE1BCB"/>
    <w:rsid w:val="00BE272C"/>
    <w:rsid w:val="00BE4CD8"/>
    <w:rsid w:val="00BF1285"/>
    <w:rsid w:val="00BF4E4B"/>
    <w:rsid w:val="00C04897"/>
    <w:rsid w:val="00C1343D"/>
    <w:rsid w:val="00C167D4"/>
    <w:rsid w:val="00C16F39"/>
    <w:rsid w:val="00C34507"/>
    <w:rsid w:val="00C365AD"/>
    <w:rsid w:val="00C37079"/>
    <w:rsid w:val="00C37097"/>
    <w:rsid w:val="00C51121"/>
    <w:rsid w:val="00C55987"/>
    <w:rsid w:val="00C640D4"/>
    <w:rsid w:val="00C656FD"/>
    <w:rsid w:val="00C70805"/>
    <w:rsid w:val="00C71740"/>
    <w:rsid w:val="00CA3E15"/>
    <w:rsid w:val="00CA6C2B"/>
    <w:rsid w:val="00CB2AD7"/>
    <w:rsid w:val="00CB3C53"/>
    <w:rsid w:val="00CC5142"/>
    <w:rsid w:val="00CD774C"/>
    <w:rsid w:val="00CE520C"/>
    <w:rsid w:val="00CF0101"/>
    <w:rsid w:val="00CF0B27"/>
    <w:rsid w:val="00CF306A"/>
    <w:rsid w:val="00D06792"/>
    <w:rsid w:val="00D257E5"/>
    <w:rsid w:val="00D32DE7"/>
    <w:rsid w:val="00D33F61"/>
    <w:rsid w:val="00D37A77"/>
    <w:rsid w:val="00D413E0"/>
    <w:rsid w:val="00D41679"/>
    <w:rsid w:val="00D53786"/>
    <w:rsid w:val="00D6323B"/>
    <w:rsid w:val="00D654ED"/>
    <w:rsid w:val="00D70D7C"/>
    <w:rsid w:val="00D71779"/>
    <w:rsid w:val="00D80F5E"/>
    <w:rsid w:val="00D86A5D"/>
    <w:rsid w:val="00D96204"/>
    <w:rsid w:val="00DA36FF"/>
    <w:rsid w:val="00DB5164"/>
    <w:rsid w:val="00DC6DD4"/>
    <w:rsid w:val="00DD054A"/>
    <w:rsid w:val="00DD612F"/>
    <w:rsid w:val="00DD7F0C"/>
    <w:rsid w:val="00DF1EC5"/>
    <w:rsid w:val="00DF4ED2"/>
    <w:rsid w:val="00DF5F7B"/>
    <w:rsid w:val="00E15F7E"/>
    <w:rsid w:val="00E22ECF"/>
    <w:rsid w:val="00E2449F"/>
    <w:rsid w:val="00E271CE"/>
    <w:rsid w:val="00E3058D"/>
    <w:rsid w:val="00E53A8D"/>
    <w:rsid w:val="00E650A9"/>
    <w:rsid w:val="00E80477"/>
    <w:rsid w:val="00E86F04"/>
    <w:rsid w:val="00E911E0"/>
    <w:rsid w:val="00E95CB6"/>
    <w:rsid w:val="00EA3E21"/>
    <w:rsid w:val="00EB2F32"/>
    <w:rsid w:val="00EC413F"/>
    <w:rsid w:val="00EC7060"/>
    <w:rsid w:val="00EC727E"/>
    <w:rsid w:val="00ED385B"/>
    <w:rsid w:val="00EE3C6A"/>
    <w:rsid w:val="00EE6B09"/>
    <w:rsid w:val="00EF0075"/>
    <w:rsid w:val="00EF1F9E"/>
    <w:rsid w:val="00F12447"/>
    <w:rsid w:val="00F16E8C"/>
    <w:rsid w:val="00F20BDF"/>
    <w:rsid w:val="00F60599"/>
    <w:rsid w:val="00F6765C"/>
    <w:rsid w:val="00F72B31"/>
    <w:rsid w:val="00F91F64"/>
    <w:rsid w:val="00FB15A4"/>
    <w:rsid w:val="00FB4B5D"/>
    <w:rsid w:val="00FB7DA2"/>
    <w:rsid w:val="00FC00B3"/>
    <w:rsid w:val="00FC3204"/>
    <w:rsid w:val="00FC64BA"/>
    <w:rsid w:val="00FD314F"/>
    <w:rsid w:val="00FE3391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8C3A"/>
  <w15:chartTrackingRefBased/>
  <w15:docId w15:val="{7BDC80F7-453A-4961-AF71-2B29FCC3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C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60599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60599"/>
    <w:rPr>
      <w:color w:val="954F72"/>
      <w:u w:val="single"/>
    </w:rPr>
  </w:style>
  <w:style w:type="paragraph" w:customStyle="1" w:styleId="xl63">
    <w:name w:val="xl63"/>
    <w:basedOn w:val="Normal"/>
    <w:rsid w:val="00F605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4">
    <w:name w:val="xl64"/>
    <w:basedOn w:val="Normal"/>
    <w:rsid w:val="00F60599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5">
    <w:name w:val="xl65"/>
    <w:basedOn w:val="Normal"/>
    <w:rsid w:val="00F605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6">
    <w:name w:val="xl66"/>
    <w:basedOn w:val="Normal"/>
    <w:rsid w:val="00F60599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7">
    <w:name w:val="xl67"/>
    <w:basedOn w:val="Normal"/>
    <w:rsid w:val="00F60599"/>
    <w:pP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F60599"/>
    <w:pPr>
      <w:pBdr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9">
    <w:name w:val="xl69"/>
    <w:basedOn w:val="Normal"/>
    <w:rsid w:val="00F60599"/>
    <w:pP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F605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1">
    <w:name w:val="xl71"/>
    <w:basedOn w:val="Normal"/>
    <w:rsid w:val="00F60599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2">
    <w:name w:val="xl72"/>
    <w:basedOn w:val="Normal"/>
    <w:rsid w:val="00F605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3">
    <w:name w:val="xl73"/>
    <w:basedOn w:val="Normal"/>
    <w:rsid w:val="00F6059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4">
    <w:name w:val="xl74"/>
    <w:basedOn w:val="Normal"/>
    <w:rsid w:val="00F6059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F6059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F6059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F6059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F60599"/>
    <w:pPr>
      <w:pBdr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9">
    <w:name w:val="xl79"/>
    <w:basedOn w:val="Normal"/>
    <w:rsid w:val="00F6059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0">
    <w:name w:val="xl80"/>
    <w:basedOn w:val="Normal"/>
    <w:rsid w:val="00F60599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F605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F6059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F6059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F60599"/>
    <w:pPr>
      <w:pBdr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color w:val="000000"/>
      <w:sz w:val="18"/>
      <w:szCs w:val="18"/>
      <w:lang w:eastAsia="hr-HR"/>
    </w:rPr>
  </w:style>
  <w:style w:type="paragraph" w:customStyle="1" w:styleId="xl85">
    <w:name w:val="xl85"/>
    <w:basedOn w:val="Normal"/>
    <w:rsid w:val="00F6059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F60599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color w:val="000000"/>
      <w:sz w:val="18"/>
      <w:szCs w:val="18"/>
      <w:lang w:eastAsia="hr-HR"/>
    </w:rPr>
  </w:style>
  <w:style w:type="paragraph" w:customStyle="1" w:styleId="xl87">
    <w:name w:val="xl87"/>
    <w:basedOn w:val="Normal"/>
    <w:rsid w:val="00F605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color w:val="000000"/>
      <w:sz w:val="18"/>
      <w:szCs w:val="18"/>
      <w:lang w:eastAsia="hr-HR"/>
    </w:rPr>
  </w:style>
  <w:style w:type="paragraph" w:customStyle="1" w:styleId="xl88">
    <w:name w:val="xl88"/>
    <w:basedOn w:val="Normal"/>
    <w:rsid w:val="00F60599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9">
    <w:name w:val="xl89"/>
    <w:basedOn w:val="Normal"/>
    <w:rsid w:val="00F6059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0">
    <w:name w:val="xl90"/>
    <w:basedOn w:val="Normal"/>
    <w:rsid w:val="00F605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E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3C6A"/>
  </w:style>
  <w:style w:type="paragraph" w:styleId="Podnoje">
    <w:name w:val="footer"/>
    <w:basedOn w:val="Normal"/>
    <w:link w:val="PodnojeChar"/>
    <w:unhideWhenUsed/>
    <w:rsid w:val="00EE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3C6A"/>
  </w:style>
  <w:style w:type="paragraph" w:styleId="Bezproreda">
    <w:name w:val="No Spacing"/>
    <w:uiPriority w:val="1"/>
    <w:qFormat/>
    <w:rsid w:val="00B6217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4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4A1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E443A"/>
    <w:pPr>
      <w:ind w:left="720"/>
      <w:contextualSpacing/>
    </w:pPr>
  </w:style>
  <w:style w:type="character" w:styleId="Brojstranice">
    <w:name w:val="page number"/>
    <w:basedOn w:val="Zadanifontodlomka"/>
    <w:rsid w:val="0084111C"/>
  </w:style>
  <w:style w:type="paragraph" w:customStyle="1" w:styleId="box475999">
    <w:name w:val="box_475999"/>
    <w:basedOn w:val="Normal"/>
    <w:rsid w:val="0084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926BF-F594-48EA-A37E-FF65E2F3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10</Pages>
  <Words>3028</Words>
  <Characters>17265</Characters>
  <Application>Microsoft Office Word</Application>
  <DocSecurity>0</DocSecurity>
  <Lines>143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Računovodstvo</cp:lastModifiedBy>
  <cp:revision>7</cp:revision>
  <cp:lastPrinted>2025-07-29T07:12:00Z</cp:lastPrinted>
  <dcterms:created xsi:type="dcterms:W3CDTF">2025-12-09T07:53:00Z</dcterms:created>
  <dcterms:modified xsi:type="dcterms:W3CDTF">2025-12-11T09:57:00Z</dcterms:modified>
</cp:coreProperties>
</file>