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E5EC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5ECD" w:rsidRDefault="009169D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E5ECD" w:rsidRDefault="009169DC">
            <w:pPr>
              <w:spacing w:after="0" w:line="240" w:lineRule="auto"/>
            </w:pPr>
            <w:r>
              <w:t>23106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5ECD" w:rsidRDefault="009169D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E5ECD" w:rsidRDefault="009169DC">
            <w:pPr>
              <w:spacing w:after="0" w:line="240" w:lineRule="auto"/>
            </w:pPr>
            <w:r>
              <w:t>OSNOVNA ŠKOLA BOROVO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5ECD" w:rsidRDefault="009169D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E5ECD" w:rsidRDefault="009169DC">
            <w:pPr>
              <w:spacing w:after="0" w:line="240" w:lineRule="auto"/>
            </w:pPr>
            <w:r>
              <w:t>31</w:t>
            </w:r>
          </w:p>
        </w:tc>
      </w:tr>
    </w:tbl>
    <w:p w:rsidR="004E5ECD" w:rsidRDefault="009169DC">
      <w:r>
        <w:br/>
      </w:r>
    </w:p>
    <w:p w:rsidR="004E5ECD" w:rsidRDefault="009169D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E5ECD" w:rsidRDefault="009169D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E5ECD" w:rsidRDefault="009169D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E5ECD" w:rsidRDefault="004E5ECD"/>
    <w:p w:rsidR="004E5ECD" w:rsidRDefault="009169D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E5ECD" w:rsidRDefault="009169D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5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1.294.033,79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1.432.628,86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1.269.507,93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1.479.602,69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4E5E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46.973,83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16.299,10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48.664,90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298,6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4E5E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16.299,10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48.664,90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298,6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4E5E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4E5E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95.638,73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E5ECD" w:rsidRDefault="004E5ECD" w:rsidP="00D94295">
      <w:pPr>
        <w:spacing w:after="0"/>
        <w:jc w:val="both"/>
      </w:pPr>
    </w:p>
    <w:p w:rsidR="004E5ECD" w:rsidRDefault="009169DC" w:rsidP="00D94295">
      <w:pPr>
        <w:jc w:val="both"/>
      </w:pPr>
      <w:r>
        <w:t>Prihodi poslovanja u izvještajnom razdoblju tekuće godine veći su za 10,7 % u odnosu na izvještajno razdoblje prethodne godine, zbog povećanja materijalnih prava zaposlenika, povećanja bruto osnovice za obračun plaće te povećanja koeficijenata za obračun p</w:t>
      </w:r>
      <w:r>
        <w:t>laće.</w:t>
      </w:r>
    </w:p>
    <w:p w:rsidR="004E5ECD" w:rsidRDefault="009169DC" w:rsidP="00D94295">
      <w:pPr>
        <w:jc w:val="both"/>
      </w:pPr>
      <w:r>
        <w:t xml:space="preserve">Rashodi poslovanja veći su za 16,5 % u odnosu na prethodno razdoblje, pri čemu najveći udio ima povećanje rashoda za zaposlene. Povećana je osnovica za obračun plaća, povećani su </w:t>
      </w:r>
      <w:r>
        <w:lastRenderedPageBreak/>
        <w:t>koeficijenti te je plaća za prosinac knjižena na rashode prema novom Pr</w:t>
      </w:r>
      <w:r>
        <w:t>avilniku o proračunskom računovodstvu i računskom planu.</w:t>
      </w:r>
    </w:p>
    <w:p w:rsidR="004E5ECD" w:rsidRDefault="009169DC" w:rsidP="00D94295">
      <w:pPr>
        <w:jc w:val="both"/>
      </w:pPr>
      <w:r>
        <w:t>Povećani su i rashodi za nabavu proizvedene dugotrajne imovine, budući je Osnovna škola Borovo ostvarila donaciju sredstava za opremanje učionica informatičkom opremom i namještajem te za ugradnju 13</w:t>
      </w:r>
      <w:r>
        <w:t xml:space="preserve"> klima uređaja.</w:t>
      </w:r>
    </w:p>
    <w:p w:rsidR="004E5ECD" w:rsidRDefault="009169DC" w:rsidP="00D94295">
      <w:pPr>
        <w:jc w:val="both"/>
      </w:pPr>
      <w:r>
        <w:t>U izvještajnom razdoblju Osnovna škola Borovo ostvarila je manjak prihoda u iznosu od 95.638,73 eura, što predstavlja značajnu razliku u odnosu na prethodno razdoblje, ponajprije zbog knjiženja plaće za prosinac 2025. godine izravno na rash</w:t>
      </w:r>
      <w:r>
        <w:t>ode, a ne putem vremenskog razgraničenja, sukladno novom Pravilniku.</w:t>
      </w:r>
    </w:p>
    <w:p w:rsidR="004E5ECD" w:rsidRDefault="009169DC" w:rsidP="00D94295">
      <w:pPr>
        <w:jc w:val="both"/>
      </w:pPr>
      <w:r>
        <w:t>Manjak prihoda od nefinancijske imovine odnosi se na razliku nastalu zbog donacije za nabavu 13 klima uređaja, opremanja učionica informatičkom opremom te nabave perilice rublja.</w:t>
      </w:r>
    </w:p>
    <w:p w:rsidR="004E5ECD" w:rsidRDefault="009169DC">
      <w:r>
        <w:t> </w:t>
      </w:r>
    </w:p>
    <w:p w:rsidR="004E5ECD" w:rsidRDefault="009169DC">
      <w:r>
        <w:br/>
      </w:r>
    </w:p>
    <w:p w:rsidR="004E5ECD" w:rsidRDefault="009169DC">
      <w:pPr>
        <w:keepNext/>
        <w:spacing w:line="240" w:lineRule="auto"/>
        <w:jc w:val="center"/>
      </w:pPr>
      <w:r>
        <w:rPr>
          <w:b/>
          <w:sz w:val="28"/>
        </w:rPr>
        <w:t>Izvj</w:t>
      </w:r>
      <w:r>
        <w:rPr>
          <w:b/>
          <w:sz w:val="28"/>
        </w:rPr>
        <w:t>eštaj o obvezama</w:t>
      </w:r>
    </w:p>
    <w:p w:rsidR="004E5ECD" w:rsidRDefault="009169D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E5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5EC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4E5E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5ECD" w:rsidRDefault="009169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5ECD" w:rsidRDefault="004E5ECD" w:rsidP="00D94295">
      <w:pPr>
        <w:spacing w:after="0"/>
        <w:jc w:val="both"/>
      </w:pPr>
    </w:p>
    <w:p w:rsidR="004E5ECD" w:rsidRDefault="009169DC" w:rsidP="00D94295">
      <w:pPr>
        <w:jc w:val="both"/>
      </w:pPr>
      <w:r>
        <w:t>Osnovna škola Borovo nije imala dospjele obveze na kraju izvještajnog razdoblja. Sve obveze imaju rok dospijeća nakon izvještajnog razdoblja, te su podmirene u ugovorenim rokovima.</w:t>
      </w:r>
    </w:p>
    <w:p w:rsidR="004E5ECD" w:rsidRDefault="004E5ECD"/>
    <w:p w:rsidR="004E5ECD" w:rsidRDefault="009169DC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4E5ECD" w:rsidRDefault="009169DC">
      <w:pPr>
        <w:spacing w:line="240" w:lineRule="auto"/>
        <w:jc w:val="both"/>
      </w:pPr>
      <w:r>
        <w:rPr>
          <w:b/>
        </w:rPr>
        <w:t>EU izvještaj</w:t>
      </w:r>
    </w:p>
    <w:p w:rsidR="004E5ECD" w:rsidRDefault="009169DC" w:rsidP="00D94295">
      <w:pPr>
        <w:jc w:val="both"/>
      </w:pPr>
      <w:r>
        <w:t>Osnovna škola Borovo provodi Shemu školskog voća,</w:t>
      </w:r>
      <w:r>
        <w:t xml:space="preserve"> povrća i mlijeka, koja se financira sredstvima iz Europskog poljoprivrednog fonda za ruralni razvoj. S</w:t>
      </w:r>
      <w:bookmarkStart w:id="0" w:name="_GoBack"/>
      <w:bookmarkEnd w:id="0"/>
      <w:r>
        <w:t>redstva su namijenjena osiguravanju redovite opskrbe učenika voćem, povrćem i mlijekom, u cilju promicanja zdravih prehrambenih navika.</w:t>
      </w:r>
    </w:p>
    <w:p w:rsidR="004E5ECD" w:rsidRDefault="004E5ECD"/>
    <w:sectPr w:rsidR="004E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ECD"/>
    <w:rsid w:val="004E5ECD"/>
    <w:rsid w:val="009169DC"/>
    <w:rsid w:val="00D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89497-4120-4113-9464-613C00D2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Računovodstvo</cp:lastModifiedBy>
  <cp:revision>2</cp:revision>
  <dcterms:created xsi:type="dcterms:W3CDTF">2026-02-02T09:31:00Z</dcterms:created>
  <dcterms:modified xsi:type="dcterms:W3CDTF">2026-02-02T09:46:00Z</dcterms:modified>
</cp:coreProperties>
</file>